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A86" w:rsidRDefault="009F3460" w:rsidP="009F3460">
      <w:pPr>
        <w:pStyle w:val="a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A101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</w:p>
    <w:p w:rsidR="008A3E3B" w:rsidRDefault="00945A86" w:rsidP="009F3460">
      <w:pPr>
        <w:pStyle w:val="a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 w:rsidR="009F3460" w:rsidRPr="00A10189">
        <w:rPr>
          <w:color w:val="000000"/>
          <w:sz w:val="28"/>
          <w:szCs w:val="28"/>
        </w:rPr>
        <w:t xml:space="preserve"> </w:t>
      </w:r>
      <w:r w:rsidR="008A3E3B">
        <w:rPr>
          <w:noProof/>
          <w:color w:val="000000"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DA8" w:rsidRPr="00A10189" w:rsidRDefault="008A3E3B" w:rsidP="009F346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F3460" w:rsidRPr="00A10189">
        <w:rPr>
          <w:color w:val="000000"/>
          <w:sz w:val="28"/>
          <w:szCs w:val="28"/>
        </w:rPr>
        <w:t xml:space="preserve">  </w:t>
      </w:r>
      <w:r w:rsidR="00274DA8" w:rsidRPr="00A10189">
        <w:rPr>
          <w:b/>
          <w:bCs/>
          <w:color w:val="000000"/>
          <w:sz w:val="28"/>
          <w:szCs w:val="28"/>
        </w:rPr>
        <w:t>ПОЯСНИТЕЛЬНАЯ ЗАПИСКА</w:t>
      </w:r>
    </w:p>
    <w:p w:rsidR="00274DA8" w:rsidRPr="00CF74DA" w:rsidRDefault="00583AA1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F3460" w:rsidRPr="00CF74DA">
        <w:rPr>
          <w:rFonts w:ascii="Times New Roman" w:hAnsi="Times New Roman"/>
          <w:sz w:val="24"/>
          <w:szCs w:val="24"/>
        </w:rPr>
        <w:t xml:space="preserve">  </w:t>
      </w:r>
      <w:r w:rsidR="00274DA8" w:rsidRPr="00CF74DA">
        <w:rPr>
          <w:rFonts w:ascii="Times New Roman" w:hAnsi="Times New Roman"/>
          <w:sz w:val="24"/>
          <w:szCs w:val="24"/>
        </w:rPr>
        <w:t>Программа занятий интеллектуального клуба познавательной направленности «Юный</w:t>
      </w:r>
      <w:r w:rsidR="00282F85" w:rsidRPr="00CF74DA">
        <w:rPr>
          <w:rFonts w:ascii="Times New Roman" w:hAnsi="Times New Roman"/>
          <w:sz w:val="24"/>
          <w:szCs w:val="24"/>
        </w:rPr>
        <w:t xml:space="preserve"> математик</w:t>
      </w:r>
      <w:r w:rsidR="00274DA8" w:rsidRPr="00CF74DA">
        <w:rPr>
          <w:rFonts w:ascii="Times New Roman" w:hAnsi="Times New Roman"/>
          <w:sz w:val="24"/>
          <w:szCs w:val="24"/>
        </w:rPr>
        <w:t>» разработана на основе авторской программы «</w:t>
      </w:r>
      <w:r w:rsidR="00282F85" w:rsidRPr="00CF74DA">
        <w:rPr>
          <w:rFonts w:ascii="Times New Roman" w:hAnsi="Times New Roman"/>
          <w:sz w:val="24"/>
          <w:szCs w:val="24"/>
        </w:rPr>
        <w:t>Математик</w:t>
      </w:r>
      <w:r w:rsidR="00274DA8" w:rsidRPr="00CF74DA">
        <w:rPr>
          <w:rFonts w:ascii="Times New Roman" w:hAnsi="Times New Roman"/>
          <w:sz w:val="24"/>
          <w:szCs w:val="24"/>
        </w:rPr>
        <w:t>» М.И. Моро, С.И. Волковой, УМК «Школа России», Москва: Просвещение, 2014 г., Концепции и программы для начальных классов. В программе учтены требования федерального государственного образовательного стандарта к подготовке обучающихся начальной школы.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Целью организации внеурочной познавательной деятельности младших школьников является реализация идеи наиболее полного использования гуманитарного потенциала</w:t>
      </w:r>
      <w:r w:rsidR="00282F85" w:rsidRPr="00CF74DA">
        <w:rPr>
          <w:rFonts w:ascii="Times New Roman" w:hAnsi="Times New Roman"/>
          <w:sz w:val="24"/>
          <w:szCs w:val="24"/>
        </w:rPr>
        <w:t xml:space="preserve"> математики 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для развития личности и формирования основ творческого потенциала учащихся.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Цель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занятий интеллектуального клуба познавательной направленности «Юный</w:t>
      </w:r>
      <w:r w:rsidR="00CF74DA">
        <w:rPr>
          <w:rFonts w:ascii="Times New Roman" w:hAnsi="Times New Roman"/>
          <w:sz w:val="24"/>
          <w:szCs w:val="24"/>
        </w:rPr>
        <w:t xml:space="preserve"> </w:t>
      </w:r>
      <w:r w:rsidRPr="00CF74DA">
        <w:rPr>
          <w:rFonts w:ascii="Times New Roman" w:hAnsi="Times New Roman"/>
          <w:sz w:val="24"/>
          <w:szCs w:val="24"/>
        </w:rPr>
        <w:t>математик»: Математическое развитие младших школьников; формирование системы начальных математических знаний; воспитание интереса к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282F85" w:rsidRPr="00CF74DA">
        <w:rPr>
          <w:rFonts w:ascii="Times New Roman" w:hAnsi="Times New Roman"/>
          <w:sz w:val="24"/>
          <w:szCs w:val="24"/>
        </w:rPr>
        <w:t>математике</w:t>
      </w:r>
      <w:r w:rsidRPr="00CF74DA">
        <w:rPr>
          <w:rFonts w:ascii="Times New Roman" w:hAnsi="Times New Roman"/>
          <w:sz w:val="24"/>
          <w:szCs w:val="24"/>
        </w:rPr>
        <w:t>, к умственной деятельности.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Основные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b/>
          <w:bCs/>
          <w:sz w:val="24"/>
          <w:szCs w:val="24"/>
        </w:rPr>
        <w:t>задачи</w:t>
      </w:r>
      <w:r w:rsidRPr="00CF74DA">
        <w:rPr>
          <w:rFonts w:ascii="Times New Roman" w:hAnsi="Times New Roman"/>
          <w:sz w:val="24"/>
          <w:szCs w:val="24"/>
        </w:rPr>
        <w:t>, решение которых направлено на достижение целей математического образования: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 формирование элементов самостоятельной интеллектуальной деятельности на основе овладения несложными математическими методами познаниями окружающего мира (умение устанавливать, описывать, моделировать и объяснять количественные и пространственные отношения);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 развитие основ логического, знаково-символического и алгоритмического мышления;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 развитие пространственного воображения;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-развитие математической речи;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 формирование умения вести поиск информации и работать с ней;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-развитие познавательных способностей;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- воспитание стремления и расширению математических знаний.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Общая характеристика курса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В настоящее время возникла необходимость включения во внеурочную работу по</w:t>
      </w:r>
      <w:r w:rsidR="00282F85" w:rsidRPr="00CF74DA">
        <w:rPr>
          <w:rFonts w:ascii="Times New Roman" w:hAnsi="Times New Roman"/>
          <w:sz w:val="24"/>
          <w:szCs w:val="24"/>
        </w:rPr>
        <w:t xml:space="preserve"> математике 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всех учащихся. Это обусловлено повышением инт</w:t>
      </w:r>
      <w:r w:rsidR="00282F85" w:rsidRPr="00CF74DA">
        <w:rPr>
          <w:rFonts w:ascii="Times New Roman" w:hAnsi="Times New Roman"/>
          <w:sz w:val="24"/>
          <w:szCs w:val="24"/>
        </w:rPr>
        <w:t>ереса учащихся к школьному</w:t>
      </w:r>
      <w:r w:rsidR="00583AA1">
        <w:rPr>
          <w:rFonts w:ascii="Times New Roman" w:hAnsi="Times New Roman"/>
          <w:sz w:val="24"/>
          <w:szCs w:val="24"/>
        </w:rPr>
        <w:t xml:space="preserve"> </w:t>
      </w:r>
      <w:r w:rsidR="00282F85" w:rsidRPr="00CF74DA">
        <w:rPr>
          <w:rFonts w:ascii="Times New Roman" w:hAnsi="Times New Roman"/>
          <w:sz w:val="24"/>
          <w:szCs w:val="24"/>
        </w:rPr>
        <w:t>курсу математики</w:t>
      </w:r>
      <w:r w:rsidRPr="00CF74DA">
        <w:rPr>
          <w:rFonts w:ascii="Times New Roman" w:hAnsi="Times New Roman"/>
          <w:sz w:val="24"/>
          <w:szCs w:val="24"/>
        </w:rPr>
        <w:t>. Необходимость массовой внеурочной работы по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282F85" w:rsidRPr="00CF74DA">
        <w:rPr>
          <w:rFonts w:ascii="Times New Roman" w:hAnsi="Times New Roman"/>
          <w:sz w:val="24"/>
          <w:szCs w:val="24"/>
        </w:rPr>
        <w:t xml:space="preserve">математике 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 учащимися начальных классов вызвана еще и тем, что общество ждет от школы всесторонней подготовки подрастающего поколения к жизни. Внеурочная работа по</w:t>
      </w:r>
      <w:r w:rsidR="00583AA1">
        <w:rPr>
          <w:rFonts w:ascii="Times New Roman" w:hAnsi="Times New Roman"/>
          <w:sz w:val="24"/>
          <w:szCs w:val="24"/>
        </w:rPr>
        <w:t xml:space="preserve"> </w:t>
      </w:r>
      <w:r w:rsidRPr="00CF74DA">
        <w:rPr>
          <w:rFonts w:ascii="Times New Roman" w:hAnsi="Times New Roman"/>
          <w:sz w:val="24"/>
          <w:szCs w:val="24"/>
        </w:rPr>
        <w:t>математике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– органичная часть учебного процесса, она дополняет, развивает и углубляет его. На внеурочной работе несравненно больше, чем на уроке, создаются условия для развития индивидуальных задатков, интересов, склонностей учащихся, да и сама внеурочная работа, призванная учитывать личные запросы школьника, стремится к их удовлетворению, требует дифференцированного и индивидуального подхода в обучении.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Внеурочную работу рассматривают как средство развития интереса к предмету, повышения качества знаний, развития творческой самостоятельности, формирования элементов материалистического мировоззрения, эстетического, нравственного воспитания школьников. Необходимый набор знаний достигается непосредственно через содержание заданий. Задания должны подбираться с учетом умственного развития учащихся и переходить от менее сложного к более сложному. Возрастными особенностями младших школьников диктуется соблюдение такого требования, как привлечение занимательности. Целесообразно использование ребусов, дидактических игр, викторин, загадок, задач-шуток и т.д.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Курс направлен на формирование умения нестандартно мыслить, отработку вычислительных навыков в пределах 1000000, введение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lastRenderedPageBreak/>
        <w:t>разнообразного геометрического материала, решение задач повышенной трудности, тестов, расширение кругозора учащихся, умения анализировать, сопоставлять, делать логические выводы. Введение заданий олимпиадного характера способствует подготовке учащихся к школьным и районным олимпиадам по</w:t>
      </w:r>
      <w:r w:rsidRPr="00CF74DA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282F85" w:rsidRPr="00CF74DA">
        <w:rPr>
          <w:rFonts w:ascii="Times New Roman" w:hAnsi="Times New Roman"/>
          <w:sz w:val="24"/>
          <w:szCs w:val="24"/>
        </w:rPr>
        <w:t>математике</w:t>
      </w:r>
      <w:r w:rsidRPr="00CF74DA">
        <w:rPr>
          <w:rFonts w:ascii="Times New Roman" w:hAnsi="Times New Roman"/>
          <w:sz w:val="24"/>
          <w:szCs w:val="24"/>
        </w:rPr>
        <w:t>, является подготовительной базой для участия в интеллектуальных играх, основой для участия в Международном математическом игре-конкурсе для детей «Кенгуру».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color w:val="00000A"/>
          <w:sz w:val="24"/>
          <w:szCs w:val="24"/>
        </w:rPr>
        <w:t>Место курса в учебном плане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На изучение курса</w:t>
      </w:r>
      <w:r w:rsidRPr="00CF74DA">
        <w:rPr>
          <w:rStyle w:val="apple-converted-space"/>
          <w:rFonts w:ascii="Times New Roman" w:hAnsi="Times New Roman"/>
          <w:color w:val="00000A"/>
          <w:sz w:val="24"/>
          <w:szCs w:val="24"/>
        </w:rPr>
        <w:t> </w:t>
      </w:r>
      <w:r w:rsidRPr="00CF74DA">
        <w:rPr>
          <w:rFonts w:ascii="Times New Roman" w:hAnsi="Times New Roman"/>
          <w:color w:val="00000A"/>
          <w:sz w:val="24"/>
          <w:szCs w:val="24"/>
        </w:rPr>
        <w:t>«Юный</w:t>
      </w:r>
      <w:r w:rsidRPr="00CF74DA">
        <w:rPr>
          <w:rStyle w:val="apple-converted-space"/>
          <w:rFonts w:ascii="Times New Roman" w:hAnsi="Times New Roman"/>
          <w:color w:val="00000A"/>
          <w:sz w:val="24"/>
          <w:szCs w:val="24"/>
        </w:rPr>
        <w:t> </w:t>
      </w:r>
      <w:r w:rsidR="00282F85" w:rsidRPr="00CF74DA">
        <w:rPr>
          <w:rFonts w:ascii="Times New Roman" w:hAnsi="Times New Roman"/>
          <w:sz w:val="24"/>
          <w:szCs w:val="24"/>
        </w:rPr>
        <w:t>математик</w:t>
      </w:r>
      <w:r w:rsidRPr="00CF74DA">
        <w:rPr>
          <w:rFonts w:ascii="Times New Roman" w:hAnsi="Times New Roman"/>
          <w:color w:val="00000A"/>
          <w:sz w:val="24"/>
          <w:szCs w:val="24"/>
        </w:rPr>
        <w:t>»</w:t>
      </w:r>
      <w:r w:rsidRPr="00CF74DA">
        <w:rPr>
          <w:rStyle w:val="apple-converted-space"/>
          <w:rFonts w:ascii="Times New Roman" w:hAnsi="Times New Roman"/>
          <w:color w:val="00000A"/>
          <w:sz w:val="24"/>
          <w:szCs w:val="24"/>
        </w:rPr>
        <w:t> </w:t>
      </w:r>
      <w:r w:rsidRPr="00CF74DA">
        <w:rPr>
          <w:rFonts w:ascii="Times New Roman" w:hAnsi="Times New Roman"/>
          <w:color w:val="00000A"/>
          <w:sz w:val="24"/>
          <w:szCs w:val="24"/>
        </w:rPr>
        <w:t>в каждом классе начальной школы отводится по 1 ч в неделю. Курс рассчитан на 135 ч: в 1 классе — 33 ч, во 2—4 классах — по 34 ч.</w:t>
      </w:r>
    </w:p>
    <w:p w:rsidR="00274DA8" w:rsidRPr="00CF74DA" w:rsidRDefault="00633562" w:rsidP="00CF74D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1</w:t>
      </w:r>
      <w:r w:rsidRPr="00CF74DA">
        <w:rPr>
          <w:rFonts w:ascii="Times New Roman" w:hAnsi="Times New Roman"/>
          <w:b/>
          <w:bCs/>
          <w:sz w:val="28"/>
          <w:szCs w:val="28"/>
        </w:rPr>
        <w:t>.</w:t>
      </w:r>
      <w:r w:rsidR="00274DA8" w:rsidRPr="00CF74DA">
        <w:rPr>
          <w:rFonts w:ascii="Times New Roman" w:hAnsi="Times New Roman"/>
          <w:b/>
          <w:bCs/>
          <w:sz w:val="28"/>
          <w:szCs w:val="28"/>
        </w:rPr>
        <w:t xml:space="preserve">Результаты </w:t>
      </w:r>
      <w:r w:rsidR="00CF74DA" w:rsidRPr="00CF74DA">
        <w:rPr>
          <w:rFonts w:ascii="Times New Roman" w:hAnsi="Times New Roman"/>
          <w:b/>
          <w:bCs/>
          <w:sz w:val="28"/>
          <w:szCs w:val="28"/>
        </w:rPr>
        <w:t>освоения курса внеурочной деятельности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>Личностные результаты: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Развитие любознательности, сообразительности при выполнении разнообразных заданий проблемного и эвристического характера.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Воспитание чувства справедливости, ответственности.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Развитие самостоятельности суждений, независимости и нестандартности мышления.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Развитие мотивации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Умение дать рефлексивную самооценку, умение анализировать свои действия и управлять ими.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Приобрести навыки сотрудничества со взрослыми и сверстниками.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Дать установку на здоровый образ жизни, наличие мотивации к творческому труду, к работе на результат.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>Метапредметные результаты: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i/>
          <w:iCs/>
          <w:color w:val="00000A"/>
          <w:sz w:val="24"/>
          <w:szCs w:val="24"/>
        </w:rPr>
        <w:t>Регулятивные УУД: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определять и формулировать цель деятельности на уроке с помощью учителя;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проговаривать последовательность действий на уроке;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учиться высказывать своё предположение (версию ) на основе работы с иллюстрацией учебника;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учиться работать по предложенному учителем плану;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учиться выполнять верно выполненное задание от неверного;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учиться совместно с учителем и другими учениками давать эмоциональную оценку деятельности класса на уроке;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i/>
          <w:iCs/>
          <w:color w:val="00000A"/>
          <w:sz w:val="24"/>
          <w:szCs w:val="24"/>
        </w:rPr>
        <w:t>Познавательные УУД: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ориентироваться в своей системе знаний: отличать новое от уже известного с помощью учителя;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делать предварительный отбор источников информации: ориентироваться в учебнике (на развороте, в оглавлении, в словаре);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добывать новые знания: находить ответы на вопросы, используя учебник ,свой жизненный опыт и информацию, полученную на уроке;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перерабатывать полученную информацию: делать выводы в результате совместной работы класса;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перерабатывать полученную информацию: сравнивать и группировать такие математические объекты, как числа, числовые выражения, равенства, неравенства, плоские геометрические фигуры;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преобразовывать информацию из одной формы в другу: составлять математические рассказы и задачи на основе простейших математических модулей (предметных рисунков, схематических рисунков, схем);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i/>
          <w:iCs/>
          <w:color w:val="00000A"/>
          <w:sz w:val="24"/>
          <w:szCs w:val="24"/>
        </w:rPr>
        <w:t>Коммуникативные УУД: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донести свою позицию до других: оформлять свою мысль в устной и письменной форме;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lastRenderedPageBreak/>
        <w:t>- слушать и понимать речь других;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совместно договариваться о правилах общения и поведения в школе и следовать им.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>Предметные результаты: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- Умения выполнять устно и письменно арифметические действия с числами и числовыми выражениями, решать текстовые задачи.</w:t>
      </w:r>
    </w:p>
    <w:p w:rsidR="00274DA8" w:rsidRPr="00CF74DA" w:rsidRDefault="00633562" w:rsidP="00CF74DA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CF74DA">
        <w:rPr>
          <w:rFonts w:ascii="Times New Roman" w:hAnsi="Times New Roman"/>
          <w:b/>
          <w:bCs/>
          <w:color w:val="00000A"/>
          <w:sz w:val="24"/>
          <w:szCs w:val="24"/>
        </w:rPr>
        <w:t>2</w:t>
      </w:r>
      <w:r w:rsidRPr="00CF74DA">
        <w:rPr>
          <w:rFonts w:ascii="Times New Roman" w:hAnsi="Times New Roman"/>
          <w:b/>
          <w:bCs/>
          <w:color w:val="00000A"/>
          <w:sz w:val="28"/>
          <w:szCs w:val="28"/>
        </w:rPr>
        <w:t>.</w:t>
      </w:r>
      <w:r w:rsidR="00CF74DA" w:rsidRPr="00CF74DA">
        <w:rPr>
          <w:rFonts w:ascii="Times New Roman" w:hAnsi="Times New Roman"/>
          <w:b/>
          <w:bCs/>
          <w:color w:val="00000A"/>
          <w:sz w:val="28"/>
          <w:szCs w:val="28"/>
        </w:rPr>
        <w:t>Содержание курса внеурочной деятельности «Юный математик»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Содержание программы предоставляет значительные возможности для развития умений работать в паре или в группе. Формированию умений распределять роли и обязанности, сотрудничать и согласовывать свои действия с действиями одноклассников, оценивать собственные действия и действия отдельных учеников (пар, групп) в большой степени способствует содержание, связанное с поиском и сбором информации. Программа ориентирована на формирование умений использовать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Содержание курса отвечает требованию к организации внеурочной деятельности: соответствует курсу «</w:t>
      </w:r>
      <w:r w:rsidR="00282F85" w:rsidRPr="00CF74DA">
        <w:rPr>
          <w:rFonts w:ascii="Times New Roman" w:hAnsi="Times New Roman"/>
          <w:sz w:val="24"/>
          <w:szCs w:val="24"/>
        </w:rPr>
        <w:t>Математика</w:t>
      </w:r>
      <w:r w:rsidRPr="00CF74DA">
        <w:rPr>
          <w:rFonts w:ascii="Times New Roman" w:hAnsi="Times New Roman"/>
          <w:color w:val="00000A"/>
          <w:sz w:val="24"/>
          <w:szCs w:val="24"/>
        </w:rPr>
        <w:t>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 (при освоении новых знаний, проведении обобщений, формулировании выводов), для постоянного совершенствования универсальных учебных действий.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color w:val="00000A"/>
          <w:sz w:val="24"/>
          <w:szCs w:val="24"/>
        </w:rPr>
        <w:t>Программа курса состоит из таких разделов: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Числа от 1 до 20: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составление и сравнение числовых выражений;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числовые цепочки и «Круговые примеры»; числовые головоломки и ребусы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Логические задачи (Логика и смекалка):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задачи на сравнение; комбинаторные задачи; сюжетные логические задачи; задания на выявления закономерностей; задачи на внимание, задачи-шутки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Геометрия на плоскости и в пространстве: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сравнение геометрических фигур по форме; деление геометрических фигур на заданные части;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составление геометрических фигур из частей; увеличение рисунка по клеткам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Разные задачи: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взвешивание, перекладывание, геометрическая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смесь (составление различных фигур из счётных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палочек)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Числа от 1 до 100: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составление и сравнение числовых выражений;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упорядочивание чисел, числовых выражений по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заданному правилу; классификация чисел, числовых выражений по разным основаниям; числовые головоломки, лабиринты и ребусы, задания «Расшифруй»; выражения с буквой, сравнение таких выражений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lastRenderedPageBreak/>
        <w:t>Логические задачи (Логика и смекалка):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задачи на сравнение; комбинаторные задачи; сюжетные логические задачи; задачи на внимание,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задачи-шутки, кроссворды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Взвешивание, переливание, распиливание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Задания геометрического содержания: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взаимное расположение фигур на плоскости; деление фигур на заданные части и составление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фигур из заданных частей; преобразование фигур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по заданным условиям; ориентирование в пространстве: вычерчивание по рисунку маршрута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движения с использованием составленного плана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передвижений; вид одного и того же пейзажа с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разных позиций (вид слева, вид справа, прямо)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Математическая олимпиада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Числа от 1 до 1000: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чётные и нечётные числа; составление числовых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выражений с заданным числовым значением;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классификация чисел, числовых выражений по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заданным условиям; сравнение числовых и буквенных выражений; решение уравнений; числовые головоломки, лабиринты, цепочки, ребусы,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кроссворды, задания «Расшифруй», «Магические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квадраты»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Логические задачи (Логика и смекалка):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задачи повышенного уровня сложности: на сравнение; комбинаторные задачи; сюжетные логические задачи; старинные задачи; задачи на внимание; задачи-шутки, кроссворды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Взвешивание, переливание, распиливание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Задания геометрического содержания: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вычерчивание геометрических фигур; деление</w:t>
      </w:r>
      <w:r w:rsidR="00583AA1">
        <w:rPr>
          <w:rFonts w:ascii="Times New Roman" w:hAnsi="Times New Roman"/>
          <w:sz w:val="24"/>
          <w:szCs w:val="24"/>
        </w:rPr>
        <w:t xml:space="preserve"> </w:t>
      </w:r>
      <w:r w:rsidRPr="00CF74DA">
        <w:rPr>
          <w:rFonts w:ascii="Times New Roman" w:hAnsi="Times New Roman"/>
          <w:sz w:val="24"/>
          <w:szCs w:val="24"/>
        </w:rPr>
        <w:t>фигур на заданные части и составление фигур из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заданных частей; преобразование фигур по заданным условиям; взаимное расположение кругов на плоскости; составление фигур из счётных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палочек, преобразование составленных фигур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Разные задачи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Математическая олимпиада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Числа, которые больше 1000: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арифметические игры, фокусы, головоломки, цепочки, «Магические квадраты» и «Занимательные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рамки»; составление числовых выражений с заданным числовым значением; классификация чисел, числовых выражений по заданным условиям; решение уравнений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Логические задачи (Логика и смекалка):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задачи повышенного уровня сложности: на применение знаний в изменённых условиях; комбинаторные задачи; сюжетные логические задачи;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старинные задачи, задачи-шутки, взвешивание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Задания геометрического содержания: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деление фигур на заданные части и составление</w:t>
      </w:r>
      <w:r w:rsidR="00583AA1">
        <w:rPr>
          <w:rFonts w:ascii="Times New Roman" w:hAnsi="Times New Roman"/>
          <w:sz w:val="24"/>
          <w:szCs w:val="24"/>
        </w:rPr>
        <w:t xml:space="preserve"> </w:t>
      </w:r>
      <w:r w:rsidRPr="00CF74DA">
        <w:rPr>
          <w:rFonts w:ascii="Times New Roman" w:hAnsi="Times New Roman"/>
          <w:sz w:val="24"/>
          <w:szCs w:val="24"/>
        </w:rPr>
        <w:t>фигур из заданных частей; преобразование фигур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sz w:val="24"/>
          <w:szCs w:val="24"/>
        </w:rPr>
        <w:t>по заданным условиям; вычисление периметра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и площади различных фигур; головоломки с палочками одинаковой длины, из которых составлены геометрические фигуры; построенияс помощью циркуля и линейки (прямого угла,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середины отрезка, вписанного в окружность прямоугольного треугольника, прямоугольника, квадрата и др.); геометрические игры: «Старинная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китайская головоломка», «Пентамино»; масштаб,</w:t>
      </w:r>
      <w:r w:rsidRPr="00CF74DA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CF74DA">
        <w:rPr>
          <w:rFonts w:ascii="Times New Roman" w:hAnsi="Times New Roman"/>
          <w:sz w:val="24"/>
          <w:szCs w:val="24"/>
        </w:rPr>
        <w:t>план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Шашки. Турнир по игре в шашки</w:t>
      </w:r>
    </w:p>
    <w:p w:rsidR="00274DA8" w:rsidRPr="00CF74DA" w:rsidRDefault="00274DA8" w:rsidP="00CF74D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CF74DA">
        <w:rPr>
          <w:rFonts w:ascii="Times New Roman" w:hAnsi="Times New Roman"/>
          <w:b/>
          <w:bCs/>
          <w:sz w:val="24"/>
          <w:szCs w:val="24"/>
        </w:rPr>
        <w:t>Математическая олимпиада</w:t>
      </w:r>
    </w:p>
    <w:p w:rsidR="00CF74DA" w:rsidRDefault="00CF74DA" w:rsidP="00CF74DA">
      <w:pPr>
        <w:pStyle w:val="a3"/>
        <w:jc w:val="both"/>
        <w:rPr>
          <w:rFonts w:eastAsia="Calibri"/>
          <w:lang w:eastAsia="en-US"/>
        </w:rPr>
      </w:pPr>
    </w:p>
    <w:p w:rsidR="00CF74DA" w:rsidRDefault="00CF74DA" w:rsidP="00CF74DA">
      <w:pPr>
        <w:pStyle w:val="a3"/>
        <w:jc w:val="both"/>
        <w:rPr>
          <w:rFonts w:eastAsia="Calibri"/>
          <w:lang w:eastAsia="en-US"/>
        </w:rPr>
      </w:pPr>
    </w:p>
    <w:p w:rsidR="00CF74DA" w:rsidRDefault="00CF74DA" w:rsidP="00CF74DA">
      <w:pPr>
        <w:pStyle w:val="a3"/>
        <w:jc w:val="both"/>
        <w:rPr>
          <w:b/>
          <w:sz w:val="28"/>
          <w:szCs w:val="28"/>
        </w:rPr>
        <w:sectPr w:rsidR="00CF74DA" w:rsidSect="00253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4DA" w:rsidRPr="00CF74DA" w:rsidRDefault="00CF74DA" w:rsidP="00CF74D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3. </w:t>
      </w:r>
      <w:r w:rsidR="005E03CF" w:rsidRPr="00CF74DA">
        <w:rPr>
          <w:b/>
          <w:sz w:val="28"/>
          <w:szCs w:val="28"/>
        </w:rPr>
        <w:t>Тематическое  планирование</w:t>
      </w:r>
      <w:r w:rsidRPr="00CF74DA">
        <w:rPr>
          <w:b/>
          <w:sz w:val="28"/>
          <w:szCs w:val="28"/>
        </w:rPr>
        <w:t xml:space="preserve"> </w:t>
      </w:r>
    </w:p>
    <w:p w:rsidR="005E03CF" w:rsidRPr="00CF74DA" w:rsidRDefault="00CF74DA" w:rsidP="00CF74DA">
      <w:pPr>
        <w:pStyle w:val="a3"/>
        <w:rPr>
          <w:b/>
          <w:bCs/>
          <w:color w:val="00000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E03CF" w:rsidRPr="00CF74DA">
        <w:rPr>
          <w:b/>
        </w:rPr>
        <w:t>1 класс</w:t>
      </w:r>
      <w:r w:rsidRPr="00CF74DA">
        <w:rPr>
          <w:b/>
        </w:rPr>
        <w:t xml:space="preserve"> (33 часа)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8"/>
        <w:gridCol w:w="3332"/>
        <w:gridCol w:w="9279"/>
        <w:gridCol w:w="1417"/>
      </w:tblGrid>
      <w:tr w:rsidR="005E03CF" w:rsidRPr="00CF74DA" w:rsidTr="00CF74DA">
        <w:trPr>
          <w:trHeight w:val="838"/>
        </w:trPr>
        <w:tc>
          <w:tcPr>
            <w:tcW w:w="299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69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180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352" w:type="pct"/>
          </w:tcPr>
          <w:p w:rsidR="005E03CF" w:rsidRPr="00CF74DA" w:rsidRDefault="005E03CF" w:rsidP="005E03C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5E03CF" w:rsidRPr="00CF74DA" w:rsidTr="00CF74DA">
        <w:trPr>
          <w:trHeight w:val="60"/>
        </w:trPr>
        <w:tc>
          <w:tcPr>
            <w:tcW w:w="299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</w:tcPr>
          <w:p w:rsidR="005E03CF" w:rsidRPr="00CF74DA" w:rsidRDefault="005E03CF" w:rsidP="005E0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ереме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ерх, 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о», 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о» 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3х3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рам: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яя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ая 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тинк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тичн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 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оследова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 ал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 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ёт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ях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аждо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два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роль.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рам: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яя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тинк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тичн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79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ая 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тик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зникн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сло», 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сло». Восс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меро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орая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 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алей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я. 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ом мас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55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ра- соре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«Весел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оряд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 (от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 до 20).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 до 20 рас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иц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(4 х5)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оряд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 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бро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сей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иц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ёт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ях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аждо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два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а).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роль.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ЛЕГ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омс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алями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схемам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 ал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мами 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 соб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Весёлая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еоме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ющ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еоме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абл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тич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х»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10»;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лад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 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-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сме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ктн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ющ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особов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9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 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 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иц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»</w:t>
            </w:r>
            <w:r w:rsidRPr="00CF74DA">
              <w:rPr>
                <w:rFonts w:ascii="Times New Roman" w:hAnsi="Times New Roman" w:cs="Times New Roman"/>
                <w:position w:val="9"/>
                <w:sz w:val="24"/>
                <w:szCs w:val="24"/>
              </w:rPr>
              <w:t>6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х»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д: </w:t>
            </w:r>
            <w:r w:rsidRPr="00CF74DA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F74D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лах </w:t>
            </w:r>
            <w:r w:rsidRPr="00CF74DA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10»;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20»;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10»;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 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ржа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орда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)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21-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рах»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«Ко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ич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4, 5, 6, 7 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 обр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 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зин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 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алей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рама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тичн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 ф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ёт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ерх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аждо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два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2, 3, 4, 5, 6, 7, 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4, 5, 6, 7, 8, 9. 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роль.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5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20. 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г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3;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орой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3, а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рём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ам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абл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3CF" w:rsidRPr="00CF74DA" w:rsidRDefault="005E03CF" w:rsidP="00CF74DA">
            <w:pPr>
              <w:tabs>
                <w:tab w:val="left" w:pos="2380"/>
                <w:tab w:val="left" w:pos="3480"/>
                <w:tab w:val="left" w:pos="464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3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ab/>
              <w:t>7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CF74DA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CF74DA"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ab/>
              <w:t>9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3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CF74DA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CF74DA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2-й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CF74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3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F74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.д.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а»,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лодо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чник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нти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особ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ь.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рах»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тич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олом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 сос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ржа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сла.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росс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орда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)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иг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180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х»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рам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д: </w:t>
            </w:r>
            <w:r w:rsidRPr="00CF74DA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F74D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лах </w:t>
            </w:r>
            <w:r w:rsidRPr="00CF74DA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20»;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20».</w:t>
            </w:r>
          </w:p>
        </w:tc>
        <w:tc>
          <w:tcPr>
            <w:tcW w:w="35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</w:tbl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E03CF" w:rsidRPr="00CF74DA" w:rsidRDefault="0083748B" w:rsidP="005E03CF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Тематическое планирование - </w:t>
      </w:r>
      <w:r w:rsidR="005E03CF" w:rsidRPr="00CF74DA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(34 часа)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4"/>
        <w:gridCol w:w="3445"/>
        <w:gridCol w:w="8322"/>
        <w:gridCol w:w="2135"/>
      </w:tblGrid>
      <w:tr w:rsidR="005E03CF" w:rsidRPr="00CF74DA" w:rsidTr="00CF74DA">
        <w:trPr>
          <w:trHeight w:val="276"/>
        </w:trPr>
        <w:tc>
          <w:tcPr>
            <w:tcW w:w="299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65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814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        Основные виды деятельности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E03CF" w:rsidRPr="00CF74DA" w:rsidTr="00CF74DA">
        <w:trPr>
          <w:trHeight w:val="276"/>
        </w:trPr>
        <w:tc>
          <w:tcPr>
            <w:tcW w:w="299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Удивительная снежинка.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Геометрические узоры. Симметрия. Закономерности в узорах.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Крестики – нолики.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Игры «Крестики – нолики», «Танграм». Игры «Волшебная палочка», «Лучший лодочник» (сложение и вычитание в пределах 20).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01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Математические игры.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Числа от 1 до 100. Игра «Русское лото». Построение математических пирамид: «Сложение и вычитание в пределах 20 (с переходом через разряд).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Прятки с фигурами.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Поиск заданных фигур в фигурах сложной конфигурации. Решение задач на деление заданной фигуры на равные части.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Секреты задач.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Решение нестандартных и занимательных задач. Задачи в стихах.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79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чн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й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ор».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аз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ц</w:t>
            </w:r>
            <w:r w:rsidRPr="00CF74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лад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оль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пич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ек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F74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ем.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ер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нн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ой рабо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Геометрический калейдоскоп.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Конструирование многоугольников из заданных элементов. Танграм. Составление картинки без разбиения на части и представленной в уменьшенном масштабе.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Числовые головоломки.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Решение и составление ребусов, содержащих числа. Заполнение числового кроссворда (судоку).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«Шаг в будущее»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Конструктор «Спички». Игры: «Волшебная палочка», «Лучший лодочник», «Чья сумма больше?»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46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Геометрия вокруг нас.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Решение задач, формирующих геометрическую наблюдательность.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46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Путешествие точки.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Построение геометрической фигуры (на листе в клетку) в соответствии с заданной последовательностью шагов (по алгоритму). Проверка работы. Построение собственного рисунка и описание его шагов.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«Шаг в будущее».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Конструкторы: «Кубики», «Паркеты и мозаики». Игры: «Волшебная палочка», «Лучший лодочник», «Чья сумма больше?»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Тайны окружности.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Окружность. Радиус (центр) окружности. Распознавание (нахождение) окружности на орнаменте. Составление (вычерчивание)орнамента с использованием циркуля (по образцу, по собственному замыслу).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Математическое путешествие.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Вычисления в группах. Первый ученик из числа 1, второй – прибавляет 18, третий – вычитает – 16, а четвертый – прибавляет 15. Ответы к пяти раундам записываются. 1 раунд: 34-14=20 20+18= 38 38-16=22 22+15=37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16-17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Новогодний серпантин.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9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Математические игры.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Построение математических пирамид: «Сложе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100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74D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  <w:r w:rsidRPr="00CF74D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100».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«Часы нас будят по утрам».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Определение времени  по часам с точностью до часа. Часовой циферблат с подвижными стрелками.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Геометрический калейдоскоп.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Задачи на разрезание и составление фигур.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Головоломки.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Расшифровка закодированных слов. Восстановление примеров: объяснить какая цифра скрыта; проверить, перевернув карточку.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67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Секреты задач.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Задачи с лишними или недостающими либо некорректными данными. Нестандартные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«Что скрывает сорока?».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ребусов, содержащих числа: ви3на, 100л, 100г, про100р, 40а, 3буна, и100рия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right="352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1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Дважды два – четыре.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Таблица умножения однозначных чисел. Игра «Математическое домино». Математические пирамиды: «Умножение», «Деление». Математический набор «Карточки – считалочки» (сорбонки): карточки двусторонние: на одной стороне, на другой – ответ.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Дважды два – четыре.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Игры с кубиками (у каждого два кубика). Запись результатов умножения чисел (числа точек) на верхних гранях выпавших кубиков. Взаимный контроль. Игра «Не собьюсь». Задания по теме «Табличное умножение и деление чисел».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 царстве смекалки.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6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Составь квадрат.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Прямоугольник. Квадрат. Задания на составление прямоугольников (квадратов) из заданных частей.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firstLine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627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Задачи, имеющие несколько решений. Нестандартные задачи. Задачи и задания, допускающие нестандартные решения. Обратные задачи и задания. Задача «о волке, козе и капусте».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ема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CF74D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ес</w:t>
            </w: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CF74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фокусы.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Отгадывание задуманных чисел. Чтение слов: слагаемое, уменьшаемое и др. (ходом шахматного коня).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249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Математическая эстафета.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Решение олимпиадных задач (подготовка к международному конкурсу «Кенгуру»).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1</w:t>
            </w:r>
          </w:p>
        </w:tc>
      </w:tr>
    </w:tbl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83748B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- </w:t>
      </w:r>
      <w:r w:rsidR="005E03CF" w:rsidRPr="00CF74DA">
        <w:rPr>
          <w:rFonts w:ascii="Times New Roman" w:hAnsi="Times New Roman" w:cs="Times New Roman"/>
          <w:b/>
          <w:sz w:val="24"/>
          <w:szCs w:val="24"/>
        </w:rPr>
        <w:t>3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(34 часа)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4"/>
        <w:gridCol w:w="3445"/>
        <w:gridCol w:w="8322"/>
        <w:gridCol w:w="2135"/>
      </w:tblGrid>
      <w:tr w:rsidR="005E03CF" w:rsidRPr="00CF74DA" w:rsidTr="00CF74DA">
        <w:trPr>
          <w:trHeight w:val="276"/>
        </w:trPr>
        <w:tc>
          <w:tcPr>
            <w:tcW w:w="299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65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814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E03CF" w:rsidRPr="00CF74DA" w:rsidTr="00CF74DA">
        <w:trPr>
          <w:trHeight w:val="276"/>
        </w:trPr>
        <w:tc>
          <w:tcPr>
            <w:tcW w:w="299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4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Решение олимпиадных задач международного конкурса «Кенгуру». 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«Числовой» конструктор»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Числа от 1 до 1000. Составление трёхзначных чисел с помощью комплектов карточек с числами: 1) 0, 1, 2, 3, 4, … , 9 (10); 2) 10, 20, 30, 40, … , 90; 3) 100, 200, 300, 400, … , 900.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Геометрия вокруг нас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Конструирование многоугольников из одинаковых треугольников.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Волшебные переливания. 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на переливание.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 царстве смекалки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нестандартных задач (на «отношения»). Сбор информации и выпуск математической газеты (работа в группах).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«Шаг в будущее»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Игры: «Крестики-нолики на бесконечной доске», «Морской бой», конструкторы «Монтажник», «Строитель», «Полимино», «Паркеты и мозаики» и др. из электронного учебного пособия «Математика и конструирование».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rPr>
          <w:trHeight w:val="203"/>
        </w:trPr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«Спичечный» конструктор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Построение конструкции по заданному образцу. Перекладывание нескольких спичек в соответствии с условием. Проверка выполненной работы.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и составление ребусов, содержащих числа. Заполнение числового кроссворда (судоку).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Математические фокусы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Порядок выполнения действий в числовых выражениях (без скобок, со скобками). Соедините числа 1 1 1 1 1 1 знаками действий так, чтобы в ответе получилось 1, 2, 3, 4, … , 15.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Построение математических пирамид: «Сложение в пределах 1000», «Вычитание в пределах 1000», «Умножение», «Деление». Игры: «Волшебная палочка», «Лучший лодочник», «Чья сумма больше?», «Гонки с зонтиками» (по выбору учащихся).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Секреты чисел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Числовой палиндром — число, которое читается одинаково слева направо и справа налево. Числовые головоломки: запись числа тремя одинаковыми цифрами.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Математическая копилка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Составление сборника числового материала, взятого из жизни (газеты, детские журналы), для составления задач.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Математическое путешествие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Взаимный контроль. 1-й раунд: 640 – 140 = 500 500 + 180 = 680 680 – 160 = 520 520 ++ 150= 670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Выбери маршрут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Единица длины километр. Составление карты путешествия: на определённом транспорте по выбранному маршруту, например «Золотое кольцо» России, города-герои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и составление ребусов, содержащих числа. Заполнение числового кроссворда (судоку).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 В царстве смекалки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Геометрический калейдоскоп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Конструирование многоугольников из заданных элементов. Конструирование из деталей танграма: без разбиения изображения на части; заданного в уменьшенном масштабе.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Разверни листок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и задания на развитие пространственных представлений.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От секунды до столетия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Время и его единицы: час, минута, секунда; сутки, неделя, год, век.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минуту, один час, за день, за сутки? Составление различных задач, используя данные о возрасте своих родственников.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Числовые головоломки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и составление ребусов, содержащих числа. Заполнение числового кроссворда (какуро).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Конкурс смекалки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в стихах. Задачи-шутки. Задачи-смекалки.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Это было в старину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Старинные русские меры длины и массы: пядь, аршин, вершок, верста, пуд, фунт и др. Решение старинных задач. Работа с таблицей «Старинные русские меры длины»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Математические фокусы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Алгоритм умножения (деления) трёхзначного числа на однозначное число. Поиск «спрятанных» цифр в записи решения.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Энциклопедия математических развлечений</w:t>
            </w: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Составление сборника занимательных заданий. Использование разных источников информации (детские познавательные журналы, книги и др.).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99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5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Математический лабиринт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4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Итоговое занятие — открытый интеллектуальный марафон. Подготовка к международному конкурсу «Кенгуру».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E03CF" w:rsidRPr="00CF74DA" w:rsidRDefault="0083748B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- </w:t>
      </w:r>
      <w:r w:rsidR="005E03CF" w:rsidRPr="00CF74DA">
        <w:rPr>
          <w:rFonts w:ascii="Times New Roman" w:hAnsi="Times New Roman" w:cs="Times New Roman"/>
          <w:b/>
          <w:sz w:val="24"/>
          <w:szCs w:val="24"/>
        </w:rPr>
        <w:t>4 класс</w:t>
      </w:r>
      <w:r>
        <w:rPr>
          <w:rFonts w:ascii="Times New Roman" w:hAnsi="Times New Roman" w:cs="Times New Roman"/>
          <w:b/>
          <w:sz w:val="24"/>
          <w:szCs w:val="24"/>
        </w:rPr>
        <w:t xml:space="preserve"> (34 часа)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4"/>
        <w:gridCol w:w="3241"/>
        <w:gridCol w:w="8576"/>
        <w:gridCol w:w="2135"/>
      </w:tblGrid>
      <w:tr w:rsidR="005E03CF" w:rsidRPr="00CF74DA" w:rsidTr="00CF74DA">
        <w:trPr>
          <w:trHeight w:val="276"/>
        </w:trPr>
        <w:tc>
          <w:tcPr>
            <w:tcW w:w="282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096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900" w:type="pct"/>
            <w:vMerge w:val="restar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E03CF" w:rsidRPr="00CF74DA" w:rsidTr="00CF74DA">
        <w:trPr>
          <w:trHeight w:val="276"/>
        </w:trPr>
        <w:tc>
          <w:tcPr>
            <w:tcW w:w="282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pct"/>
            <w:vMerge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Решение олимпиадных задач международного конкурса «Кенгуру». 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Числа - великаны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Как велик миллион? Что такое гугол?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Кто что увидит? 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и задания на развитие пространственных на представлений.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Римские цифры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Занимательные задания с римскими цифрами.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и составление ребусов, содержащих числа. Заполнение числового кроссворда (судоку, какуро).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Секреты задач.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в стихах повышенной сложности: «Начнем с хвоста», «Сколько лет?» и др. (Н. Разговоров).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rPr>
          <w:trHeight w:val="203"/>
        </w:trPr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rPr>
          <w:trHeight w:val="203"/>
        </w:trPr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Математический марафон.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 задач международного конкурса «Кенгуру».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Спичечный конструктор.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Построение конструкции по заданному образцу. Перекладывание нескольких спичек в соответствии с условием. Проверка выполненной работы.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Выбери маршрут.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Единица длины километр. Составление карты путешествия: на определённом транспорте по выбранному маршруту. Определяем расстояние между городами и селами.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«Открой» способ быстрого нахождения суммы. Как сложить несколько последовательных чисел натурального ряда? Например, 6+7+8+9+10; 12+13+14+15+16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15 - 17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Занимательное моделирование.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Объемные фигуры: цилиндр, конус, пирамида, шар, куб. набор «Геометрические тела». Моделирование из проволоки. Создание объемные фигур из разверток: цилиндр, призма шестиугольная, призма треугольная, куб, конус, четырехугольная пирамида, октаэдр, параллелепипед, усеченный конус, усеченная пирамида, пятиугольная пирамида, икосаэдр (по выбору учащихся).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Математическая копилка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Составление сборника числового материала, взятого из жизни (газеты, детские журналы), для составления задач.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Поиск в таблице (9*9) слов, связанных с математикой.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«Математика – наш друг!»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Задачи, решаемые перебором различных вариантов. «Открытые» задачи и задания (придумайте вопросы и ответьте на них).  Задачи и задания по проверке готовых решений, в том числе неверных.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4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Решай, отгадывай, считай.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Не переставляя числа 1, 2, 3, 4, 5, соединить их знаками действий так, чтобы в ответе получилось 0, 10, 20, 30, 40, 50, 60, 70, 80, 90, 100. Две рядом стоящие цифры можно считать за одно число. Там, где необходимо, можно использовать скобки.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22 -23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 xml:space="preserve"> В царстве смекалки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Сбор информации и выпуск математической газеты (работа в группах).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и составление ребусов, содержащих числа. Заполнение числового кроссворда (судоку, какуро).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25 - 26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Мир занимательных задач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со многими возможными решениями. Запись решения в виде таблицы.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Отгадывание задуманных чисел: «Отгадай задуманное число», «Отгадай число и месяц рождения» и др.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28 - 29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Интеллектуальная разминка.</w:t>
            </w:r>
          </w:p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Блиц – турнир по решению задач.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Решение логических, нестандартных задач. Решение задач, имеющих несколько решений.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Математика в спорте. Создание сборника числового материала для составления задач.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Геометрические фигуры вокруг нас.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Поиск квадратов в прямоугольнике 2*5 см (на клетчатой части листа). Какая пара быстрее составит (и зарисует) геометрическую фигуру? (работа с набором «Танграм»).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Математический лабиринт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Интеллектуальный марафон. Подготовка к международному конкурсу «Кенгуру».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03CF" w:rsidRPr="00CF74DA" w:rsidTr="00CF74DA">
        <w:tc>
          <w:tcPr>
            <w:tcW w:w="282" w:type="pct"/>
          </w:tcPr>
          <w:p w:rsidR="005E03CF" w:rsidRPr="00CF74DA" w:rsidRDefault="005E03CF" w:rsidP="00CF74DA">
            <w:pPr>
              <w:autoSpaceDE w:val="0"/>
              <w:autoSpaceDN w:val="0"/>
              <w:adjustRightInd w:val="0"/>
              <w:spacing w:before="55"/>
              <w:ind w:left="5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CF74D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96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Математический праздник.</w:t>
            </w:r>
          </w:p>
        </w:tc>
        <w:tc>
          <w:tcPr>
            <w:tcW w:w="2900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Задачи – шутки. Занимательные вопросы и задачи – смекалки. Задачи в стихах. Игра «Задумай число».</w:t>
            </w:r>
          </w:p>
        </w:tc>
        <w:tc>
          <w:tcPr>
            <w:tcW w:w="722" w:type="pct"/>
          </w:tcPr>
          <w:p w:rsidR="005E03CF" w:rsidRPr="00CF74DA" w:rsidRDefault="005E03CF" w:rsidP="00CF74DA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74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3CF" w:rsidRPr="00CF74DA" w:rsidRDefault="005E03CF" w:rsidP="005E03C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DA8" w:rsidRPr="00CF74DA" w:rsidRDefault="00274DA8" w:rsidP="00274DA8">
      <w:pPr>
        <w:pStyle w:val="a3"/>
        <w:rPr>
          <w:color w:val="000000"/>
        </w:rPr>
      </w:pPr>
    </w:p>
    <w:p w:rsidR="000833E8" w:rsidRPr="00CF74DA" w:rsidRDefault="000833E8">
      <w:pPr>
        <w:rPr>
          <w:rFonts w:ascii="Times New Roman" w:hAnsi="Times New Roman" w:cs="Times New Roman"/>
          <w:sz w:val="24"/>
          <w:szCs w:val="24"/>
        </w:rPr>
      </w:pPr>
    </w:p>
    <w:sectPr w:rsidR="000833E8" w:rsidRPr="00CF74DA" w:rsidSect="00CF74D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522" w:rsidRDefault="00F67522" w:rsidP="00866161">
      <w:pPr>
        <w:spacing w:after="0" w:line="240" w:lineRule="auto"/>
      </w:pPr>
      <w:r>
        <w:separator/>
      </w:r>
    </w:p>
  </w:endnote>
  <w:endnote w:type="continuationSeparator" w:id="1">
    <w:p w:rsidR="00F67522" w:rsidRDefault="00F67522" w:rsidP="00866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522" w:rsidRDefault="00F67522" w:rsidP="00866161">
      <w:pPr>
        <w:spacing w:after="0" w:line="240" w:lineRule="auto"/>
      </w:pPr>
      <w:r>
        <w:separator/>
      </w:r>
    </w:p>
  </w:footnote>
  <w:footnote w:type="continuationSeparator" w:id="1">
    <w:p w:rsidR="00F67522" w:rsidRDefault="00F67522" w:rsidP="00866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6DC7"/>
    <w:multiLevelType w:val="hybridMultilevel"/>
    <w:tmpl w:val="7D688F6C"/>
    <w:lvl w:ilvl="0" w:tplc="04190001">
      <w:start w:val="1"/>
      <w:numFmt w:val="bullet"/>
      <w:lvlText w:val="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</w:rPr>
    </w:lvl>
    <w:lvl w:ilvl="1" w:tplc="065433E8">
      <w:start w:val="65535"/>
      <w:numFmt w:val="bullet"/>
      <w:lvlText w:val="—"/>
      <w:legacy w:legacy="1" w:legacySpace="360" w:legacyIndent="273"/>
      <w:lvlJc w:val="left"/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">
    <w:nsid w:val="1A7D6311"/>
    <w:multiLevelType w:val="hybridMultilevel"/>
    <w:tmpl w:val="A300B43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1B29AE"/>
    <w:multiLevelType w:val="hybridMultilevel"/>
    <w:tmpl w:val="478E6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E0335"/>
    <w:multiLevelType w:val="hybridMultilevel"/>
    <w:tmpl w:val="1472BE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3C001D"/>
    <w:multiLevelType w:val="hybridMultilevel"/>
    <w:tmpl w:val="79B80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A3B55"/>
    <w:multiLevelType w:val="hybridMultilevel"/>
    <w:tmpl w:val="4ACAA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162AC"/>
    <w:multiLevelType w:val="hybridMultilevel"/>
    <w:tmpl w:val="608E912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5A63F54"/>
    <w:multiLevelType w:val="hybridMultilevel"/>
    <w:tmpl w:val="5094AA8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533F6AA3"/>
    <w:multiLevelType w:val="hybridMultilevel"/>
    <w:tmpl w:val="9900414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8C0F2D"/>
    <w:multiLevelType w:val="hybridMultilevel"/>
    <w:tmpl w:val="A34E7114"/>
    <w:lvl w:ilvl="0" w:tplc="04190001">
      <w:start w:val="1"/>
      <w:numFmt w:val="bullet"/>
      <w:lvlText w:val=""/>
      <w:lvlJc w:val="left"/>
      <w:pPr>
        <w:tabs>
          <w:tab w:val="num" w:pos="979"/>
        </w:tabs>
        <w:ind w:left="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9"/>
        </w:tabs>
        <w:ind w:left="1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9"/>
        </w:tabs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9"/>
        </w:tabs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9"/>
        </w:tabs>
        <w:ind w:left="3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9"/>
        </w:tabs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9"/>
        </w:tabs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9"/>
        </w:tabs>
        <w:ind w:left="6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9"/>
        </w:tabs>
        <w:ind w:left="6739" w:hanging="360"/>
      </w:pPr>
      <w:rPr>
        <w:rFonts w:ascii="Wingdings" w:hAnsi="Wingdings" w:hint="default"/>
      </w:rPr>
    </w:lvl>
  </w:abstractNum>
  <w:abstractNum w:abstractNumId="10">
    <w:nsid w:val="640D1103"/>
    <w:multiLevelType w:val="hybridMultilevel"/>
    <w:tmpl w:val="A2D2D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D50B8E"/>
    <w:multiLevelType w:val="hybridMultilevel"/>
    <w:tmpl w:val="01CC650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6B556275"/>
    <w:multiLevelType w:val="hybridMultilevel"/>
    <w:tmpl w:val="F67A4B6A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1"/>
  </w:num>
  <w:num w:numId="5">
    <w:abstractNumId w:val="6"/>
  </w:num>
  <w:num w:numId="6">
    <w:abstractNumId w:val="8"/>
  </w:num>
  <w:num w:numId="7">
    <w:abstractNumId w:val="1"/>
  </w:num>
  <w:num w:numId="8">
    <w:abstractNumId w:val="12"/>
  </w:num>
  <w:num w:numId="9">
    <w:abstractNumId w:val="0"/>
  </w:num>
  <w:num w:numId="10">
    <w:abstractNumId w:val="9"/>
  </w:num>
  <w:num w:numId="11">
    <w:abstractNumId w:val="10"/>
  </w:num>
  <w:num w:numId="12">
    <w:abstractNumId w:val="2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74DA8"/>
    <w:rsid w:val="000833E8"/>
    <w:rsid w:val="000E5C7A"/>
    <w:rsid w:val="001047A7"/>
    <w:rsid w:val="00137377"/>
    <w:rsid w:val="001414B0"/>
    <w:rsid w:val="00143F7C"/>
    <w:rsid w:val="002467DC"/>
    <w:rsid w:val="0025348F"/>
    <w:rsid w:val="00274DA8"/>
    <w:rsid w:val="00282F85"/>
    <w:rsid w:val="0040245A"/>
    <w:rsid w:val="004B2D7C"/>
    <w:rsid w:val="00583AA1"/>
    <w:rsid w:val="005B3A38"/>
    <w:rsid w:val="005E03CF"/>
    <w:rsid w:val="00633562"/>
    <w:rsid w:val="00643C3D"/>
    <w:rsid w:val="006A7958"/>
    <w:rsid w:val="006B0211"/>
    <w:rsid w:val="006F1AC7"/>
    <w:rsid w:val="00706097"/>
    <w:rsid w:val="00722C9E"/>
    <w:rsid w:val="00735EAE"/>
    <w:rsid w:val="0077220C"/>
    <w:rsid w:val="007D4CE3"/>
    <w:rsid w:val="0083748B"/>
    <w:rsid w:val="00866161"/>
    <w:rsid w:val="008A3E3B"/>
    <w:rsid w:val="00945A86"/>
    <w:rsid w:val="009F3460"/>
    <w:rsid w:val="00A10189"/>
    <w:rsid w:val="00AD0C08"/>
    <w:rsid w:val="00AE5663"/>
    <w:rsid w:val="00B24B50"/>
    <w:rsid w:val="00B83C0E"/>
    <w:rsid w:val="00CF74DA"/>
    <w:rsid w:val="00D14933"/>
    <w:rsid w:val="00E921B6"/>
    <w:rsid w:val="00EE0F68"/>
    <w:rsid w:val="00F22609"/>
    <w:rsid w:val="00F6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48F"/>
  </w:style>
  <w:style w:type="paragraph" w:styleId="1">
    <w:name w:val="heading 1"/>
    <w:basedOn w:val="a"/>
    <w:next w:val="a"/>
    <w:link w:val="10"/>
    <w:qFormat/>
    <w:rsid w:val="005E03CF"/>
    <w:pPr>
      <w:keepNext/>
      <w:widowControl w:val="0"/>
      <w:suppressAutoHyphens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hi-IN" w:bidi="hi-IN"/>
    </w:rPr>
  </w:style>
  <w:style w:type="paragraph" w:styleId="2">
    <w:name w:val="heading 2"/>
    <w:basedOn w:val="a"/>
    <w:next w:val="a"/>
    <w:link w:val="20"/>
    <w:qFormat/>
    <w:rsid w:val="005E03C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74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74D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274DA8"/>
  </w:style>
  <w:style w:type="paragraph" w:styleId="a5">
    <w:name w:val="header"/>
    <w:basedOn w:val="a"/>
    <w:link w:val="a6"/>
    <w:uiPriority w:val="99"/>
    <w:semiHidden/>
    <w:unhideWhenUsed/>
    <w:rsid w:val="00866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6161"/>
  </w:style>
  <w:style w:type="paragraph" w:styleId="a7">
    <w:name w:val="footer"/>
    <w:basedOn w:val="a"/>
    <w:link w:val="a8"/>
    <w:uiPriority w:val="99"/>
    <w:unhideWhenUsed/>
    <w:rsid w:val="008661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6161"/>
  </w:style>
  <w:style w:type="paragraph" w:styleId="a9">
    <w:name w:val="No Spacing"/>
    <w:uiPriority w:val="1"/>
    <w:qFormat/>
    <w:rsid w:val="009F346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5E03CF"/>
    <w:rPr>
      <w:rFonts w:asciiTheme="majorHAnsi" w:eastAsiaTheme="majorEastAsia" w:hAnsiTheme="majorHAnsi" w:cstheme="majorBidi"/>
      <w:b/>
      <w:bCs/>
      <w:kern w:val="32"/>
      <w:sz w:val="32"/>
      <w:szCs w:val="32"/>
      <w:lang w:eastAsia="hi-IN" w:bidi="hi-IN"/>
    </w:rPr>
  </w:style>
  <w:style w:type="character" w:customStyle="1" w:styleId="20">
    <w:name w:val="Заголовок 2 Знак"/>
    <w:basedOn w:val="a0"/>
    <w:link w:val="2"/>
    <w:rsid w:val="005E03CF"/>
    <w:rPr>
      <w:rFonts w:ascii="Arial" w:eastAsia="Times New Roman" w:hAnsi="Arial" w:cs="Arial"/>
      <w:b/>
      <w:bCs/>
      <w:i/>
      <w:iCs/>
      <w:sz w:val="28"/>
      <w:szCs w:val="28"/>
    </w:rPr>
  </w:style>
  <w:style w:type="table" w:styleId="aa">
    <w:name w:val="Table Grid"/>
    <w:basedOn w:val="a1"/>
    <w:rsid w:val="005E03C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 Знак Знак"/>
    <w:basedOn w:val="a"/>
    <w:rsid w:val="005E03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5E03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E03CF"/>
    <w:rPr>
      <w:rFonts w:ascii="Courier New" w:eastAsia="Courier New" w:hAnsi="Courier New" w:cs="Courier New"/>
      <w:sz w:val="20"/>
      <w:szCs w:val="20"/>
    </w:rPr>
  </w:style>
  <w:style w:type="paragraph" w:styleId="ab">
    <w:name w:val="Balloon Text"/>
    <w:basedOn w:val="a"/>
    <w:link w:val="ac"/>
    <w:semiHidden/>
    <w:unhideWhenUsed/>
    <w:rsid w:val="005E03C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5E03CF"/>
    <w:rPr>
      <w:rFonts w:ascii="Tahoma" w:eastAsia="Times New Roman" w:hAnsi="Tahoma" w:cs="Tahoma"/>
      <w:sz w:val="16"/>
      <w:szCs w:val="16"/>
    </w:rPr>
  </w:style>
  <w:style w:type="paragraph" w:customStyle="1" w:styleId="ParagraphStyle">
    <w:name w:val="Paragraph Style"/>
    <w:rsid w:val="005E03C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5E03CF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5E03CF"/>
  </w:style>
  <w:style w:type="paragraph" w:styleId="af">
    <w:name w:val="List Paragraph"/>
    <w:basedOn w:val="a"/>
    <w:uiPriority w:val="34"/>
    <w:qFormat/>
    <w:rsid w:val="005E03CF"/>
    <w:pPr>
      <w:widowControl w:val="0"/>
      <w:suppressAutoHyphens/>
      <w:spacing w:after="0" w:line="240" w:lineRule="auto"/>
      <w:ind w:left="720"/>
      <w:contextualSpacing/>
    </w:pPr>
    <w:rPr>
      <w:rFonts w:ascii="Arial" w:eastAsia="SimSun" w:hAnsi="Arial" w:cs="Mangal"/>
      <w:kern w:val="2"/>
      <w:sz w:val="20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4551</Words>
  <Characters>25941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25</cp:revision>
  <cp:lastPrinted>2017-08-29T13:53:00Z</cp:lastPrinted>
  <dcterms:created xsi:type="dcterms:W3CDTF">2017-06-11T12:36:00Z</dcterms:created>
  <dcterms:modified xsi:type="dcterms:W3CDTF">2018-10-10T12:58:00Z</dcterms:modified>
</cp:coreProperties>
</file>