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4" w:rsidRPr="00584164" w:rsidRDefault="00584164" w:rsidP="00584164">
      <w:pPr>
        <w:pBdr>
          <w:bottom w:val="single" w:sz="4" w:space="4" w:color="E4E4E4"/>
        </w:pBdr>
        <w:spacing w:before="63" w:after="125" w:line="301" w:lineRule="atLeast"/>
        <w:jc w:val="center"/>
        <w:outlineLvl w:val="0"/>
        <w:rPr>
          <w:rFonts w:ascii="Academy" w:eastAsia="Times New Roman" w:hAnsi="Academy" w:cs="Times New Roman"/>
          <w:b/>
          <w:caps/>
          <w:color w:val="084870"/>
          <w:kern w:val="36"/>
          <w:sz w:val="25"/>
          <w:szCs w:val="25"/>
        </w:rPr>
      </w:pPr>
      <w:r w:rsidRPr="00584164">
        <w:rPr>
          <w:rFonts w:ascii="Academy" w:eastAsia="Times New Roman" w:hAnsi="Academy" w:cs="Times New Roman"/>
          <w:b/>
          <w:caps/>
          <w:color w:val="084870"/>
          <w:kern w:val="36"/>
          <w:sz w:val="25"/>
          <w:szCs w:val="25"/>
        </w:rPr>
        <w:t>СВЕДЕНИЯ ОБ УСЛОВИЯХ ОХРАНЫ ЗДОРОВЬЯ ОБУЧАЮЩИХСЯ</w:t>
      </w:r>
    </w:p>
    <w:p w:rsidR="00584164" w:rsidRPr="00584164" w:rsidRDefault="00584164" w:rsidP="0058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ст.28. Федерального закона «Об образовании в Российской Федерации» от 21.12.2013 г. – Статьи 28 «Компетенция, права, обязанности и ответственность образовательной организации» –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школе – интернат начального общего образования</w:t>
      </w: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созданы необходимые условия для охраны и укрепления </w:t>
      </w:r>
      <w:hyperlink r:id="rId5" w:tgtFrame="_blank" w:history="1">
        <w:r w:rsidRPr="00584164">
          <w:rPr>
            <w:rFonts w:ascii="Times New Roman" w:eastAsia="Times New Roman" w:hAnsi="Times New Roman" w:cs="Times New Roman"/>
            <w:bCs/>
            <w:sz w:val="24"/>
            <w:szCs w:val="24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, организации питания обучающихся и работников.</w:t>
      </w:r>
    </w:p>
    <w:p w:rsidR="00584164" w:rsidRPr="00584164" w:rsidRDefault="00584164" w:rsidP="0058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ведет консультационную, просветительскую деятельность, деятельность в сфере охраны </w:t>
      </w:r>
      <w:hyperlink r:id="rId6" w:tgtFrame="_blank" w:history="1">
        <w:r w:rsidRPr="00584164">
          <w:rPr>
            <w:rFonts w:ascii="Times New Roman" w:eastAsia="Times New Roman" w:hAnsi="Times New Roman" w:cs="Times New Roman"/>
            <w:bCs/>
            <w:sz w:val="24"/>
            <w:szCs w:val="24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 обучающихся, в том числе осуществляет организацию отдыха и оздоровления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84164" w:rsidRPr="00584164" w:rsidRDefault="00584164" w:rsidP="0058416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обеспечивается:</w:t>
      </w:r>
    </w:p>
    <w:p w:rsidR="00584164" w:rsidRPr="00584164" w:rsidRDefault="00584164" w:rsidP="00584164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текущий контроль за состоянием </w:t>
      </w:r>
      <w:hyperlink r:id="rId7" w:tgtFrame="_blank" w:history="1">
        <w:r w:rsidRPr="00584164">
          <w:rPr>
            <w:rFonts w:ascii="Times New Roman" w:eastAsia="Times New Roman" w:hAnsi="Times New Roman" w:cs="Times New Roman"/>
            <w:bCs/>
            <w:sz w:val="24"/>
            <w:szCs w:val="24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164" w:rsidRPr="00584164" w:rsidRDefault="00584164" w:rsidP="00584164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 здоровья;</w:t>
      </w:r>
    </w:p>
    <w:p w:rsidR="00584164" w:rsidRPr="00584164" w:rsidRDefault="00584164" w:rsidP="00584164">
      <w:pPr>
        <w:numPr>
          <w:ilvl w:val="0"/>
          <w:numId w:val="1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нормативов.</w:t>
      </w:r>
    </w:p>
    <w:p w:rsidR="00584164" w:rsidRPr="00584164" w:rsidRDefault="00584164" w:rsidP="0058416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необходимый воздушно-тепловой режим, ежедневно проводится проветривание помещений и влажная уборка. Строго соблюдаются требования санитарно-гигиенических норм в отношении освещения учебных </w:t>
      </w:r>
      <w:r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Pr="00584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164" w:rsidRPr="00584164" w:rsidRDefault="00584164" w:rsidP="0058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Деятельность по охране </w:t>
      </w:r>
      <w:hyperlink r:id="rId8" w:tgtFrame="_blank" w:history="1">
        <w:r w:rsidRPr="00CE106B">
          <w:rPr>
            <w:rFonts w:ascii="Times New Roman" w:eastAsia="Times New Roman" w:hAnsi="Times New Roman" w:cs="Times New Roman"/>
            <w:bCs/>
            <w:sz w:val="24"/>
            <w:szCs w:val="24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ведется на протяжении всего периода обучения. В комплекс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по охране </w:t>
      </w:r>
      <w:hyperlink r:id="rId9" w:tgtFrame="_blank" w:history="1">
        <w:r w:rsidRPr="00CE106B">
          <w:rPr>
            <w:rFonts w:ascii="Times New Roman" w:eastAsia="Times New Roman" w:hAnsi="Times New Roman" w:cs="Times New Roman"/>
            <w:bCs/>
            <w:sz w:val="24"/>
            <w:szCs w:val="24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 обучающихся включены следующие мероприятия: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проведение санитарно-эпидемиологических мероприятий;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контроля и учета медицинской документации (наличие медицинских книжек у сотрудников, медицинской формы № 86-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обучающихся);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диспансеризации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 </w:t>
      </w:r>
      <w:hyperlink r:id="rId10" w:tgtFrame="_blank" w:history="1">
        <w:r w:rsidRPr="0022308C">
          <w:rPr>
            <w:rFonts w:ascii="Times New Roman" w:eastAsia="Times New Roman" w:hAnsi="Times New Roman" w:cs="Times New Roman"/>
            <w:bCs/>
            <w:sz w:val="24"/>
            <w:szCs w:val="24"/>
          </w:rPr>
          <w:t>работу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, время отдыха, удовлетворение потребностей обучающихся в двигательной активности);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создание благоприятных, психолого-педагогических условий образовательной среды (благоприятный эмоционально-психологический климат; содействие формированию у обучающихся адекватной самооценки, познавательной мотивации; формирование командной </w:t>
      </w:r>
      <w:hyperlink r:id="rId11" w:tgtFrame="_blank" w:history="1">
        <w:r w:rsidRPr="00CE106B">
          <w:rPr>
            <w:rFonts w:ascii="Times New Roman" w:eastAsia="Times New Roman" w:hAnsi="Times New Roman" w:cs="Times New Roman"/>
            <w:bCs/>
            <w:sz w:val="24"/>
            <w:szCs w:val="24"/>
          </w:rPr>
          <w:t>работы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 и т.д.);</w:t>
      </w:r>
      <w:proofErr w:type="gramEnd"/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 развития обучающихся при организации образовательного процесса;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группе мероприятий по профилактике частых заболеваний обучающихся;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 группе мероприятий по профилактике наркомании, токсикомании, </w:t>
      </w:r>
      <w:proofErr w:type="spellStart"/>
      <w:r w:rsidRPr="00584164">
        <w:rPr>
          <w:rFonts w:ascii="Times New Roman" w:eastAsia="Times New Roman" w:hAnsi="Times New Roman" w:cs="Times New Roman"/>
          <w:sz w:val="24"/>
          <w:szCs w:val="24"/>
        </w:rPr>
        <w:t>табако-курения</w:t>
      </w:r>
      <w:proofErr w:type="spellEnd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и алкоголизма;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организация спортивных мероприятий (соревнований, Дней здоровья и т.д.);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группе мероприятий по профилактике травматизма на занятиях по физической культуре;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спортивно-оздоровительной работы с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всех групп </w:t>
      </w:r>
      <w:hyperlink r:id="rId12" w:tgtFrame="_blank" w:history="1">
        <w:r w:rsidRPr="00CE106B">
          <w:rPr>
            <w:rFonts w:ascii="Times New Roman" w:eastAsia="Times New Roman" w:hAnsi="Times New Roman" w:cs="Times New Roman"/>
            <w:bCs/>
            <w:sz w:val="24"/>
            <w:szCs w:val="24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164" w:rsidRPr="00584164" w:rsidRDefault="00584164" w:rsidP="00584164">
      <w:pPr>
        <w:numPr>
          <w:ilvl w:val="0"/>
          <w:numId w:val="2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профилактической работы с родителями.</w:t>
      </w:r>
    </w:p>
    <w:p w:rsidR="00584164" w:rsidRPr="00584164" w:rsidRDefault="00584164" w:rsidP="0058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Учебные занятия с обучающимися ведутся с учетом состояния их </w:t>
      </w:r>
      <w:hyperlink r:id="rId13" w:tgtFrame="_blank" w:history="1">
        <w:r w:rsidRPr="0058416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 (соответствующей медицинской группы), продуманы индивидуальные формы </w:t>
      </w:r>
      <w:hyperlink r:id="rId14" w:tgtFrame="_blank" w:history="1">
        <w:r w:rsidRPr="0058416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работы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4164" w:rsidRPr="00584164" w:rsidRDefault="00584164" w:rsidP="0058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Деятельность по охране и укреплению </w:t>
      </w:r>
      <w:hyperlink r:id="rId15" w:tgtFrame="_blank" w:history="1">
        <w:r w:rsidRPr="0058416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здоровья</w:t>
        </w:r>
      </w:hyperlink>
      <w:r w:rsidRPr="00584164">
        <w:rPr>
          <w:rFonts w:ascii="Times New Roman" w:eastAsia="Times New Roman" w:hAnsi="Times New Roman" w:cs="Times New Roman"/>
          <w:sz w:val="24"/>
          <w:szCs w:val="24"/>
        </w:rPr>
        <w:t>, а также психолого-педагогическое сопровождение обучающихся включает в себя:</w:t>
      </w:r>
      <w:proofErr w:type="gramEnd"/>
    </w:p>
    <w:p w:rsidR="00584164" w:rsidRPr="00584164" w:rsidRDefault="00584164" w:rsidP="00584164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медицинские профилактические осмотры;</w:t>
      </w:r>
    </w:p>
    <w:p w:rsidR="00584164" w:rsidRPr="00584164" w:rsidRDefault="00584164" w:rsidP="00584164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дни здоровья;</w:t>
      </w:r>
    </w:p>
    <w:p w:rsidR="00584164" w:rsidRPr="00584164" w:rsidRDefault="00584164" w:rsidP="00584164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lastRenderedPageBreak/>
        <w:t>встречи с медицинскими работниками;</w:t>
      </w:r>
    </w:p>
    <w:p w:rsidR="00584164" w:rsidRPr="00584164" w:rsidRDefault="00584164" w:rsidP="00584164">
      <w:pPr>
        <w:numPr>
          <w:ilvl w:val="0"/>
          <w:numId w:val="3"/>
        </w:numPr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>индивидуальное и групповое консультирование обучающихся, педагогов и родителей.</w:t>
      </w:r>
    </w:p>
    <w:p w:rsidR="00584164" w:rsidRPr="00584164" w:rsidRDefault="00584164" w:rsidP="00584164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фельдшер </w:t>
      </w:r>
      <w:proofErr w:type="spellStart"/>
      <w:r w:rsidR="0022308C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="0022308C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22308C">
        <w:rPr>
          <w:rFonts w:ascii="Times New Roman" w:eastAsia="Times New Roman" w:hAnsi="Times New Roman" w:cs="Times New Roman"/>
          <w:sz w:val="24"/>
          <w:szCs w:val="24"/>
        </w:rPr>
        <w:t>Нходка</w:t>
      </w:r>
      <w:proofErr w:type="spellEnd"/>
      <w:r w:rsidR="00223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584164" w:rsidRDefault="0022308C" w:rsidP="00584164">
      <w:pPr>
        <w:jc w:val="both"/>
        <w:rPr>
          <w:rFonts w:ascii="Times New Roman" w:hAnsi="Times New Roman" w:cs="Times New Roman"/>
        </w:rPr>
      </w:pPr>
    </w:p>
    <w:sectPr w:rsidR="00000000" w:rsidRPr="0058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A32"/>
    <w:multiLevelType w:val="multilevel"/>
    <w:tmpl w:val="6172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A6B48"/>
    <w:multiLevelType w:val="multilevel"/>
    <w:tmpl w:val="E23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81EAB"/>
    <w:multiLevelType w:val="multilevel"/>
    <w:tmpl w:val="685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E3F4D"/>
    <w:multiLevelType w:val="multilevel"/>
    <w:tmpl w:val="3BB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4164"/>
    <w:rsid w:val="0022308C"/>
    <w:rsid w:val="00584164"/>
    <w:rsid w:val="00CE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4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ech-mo.ru/academy/academy-today/health-protection/" TargetMode="External"/><Relationship Id="rId13" Type="http://schemas.openxmlformats.org/officeDocument/2006/relationships/hyperlink" Target="http://unitech-mo.ru/academy/academy-today/health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tech-mo.ru/academy/academy-today/health-protection/" TargetMode="External"/><Relationship Id="rId12" Type="http://schemas.openxmlformats.org/officeDocument/2006/relationships/hyperlink" Target="http://unitech-mo.ru/academy/academy-today/health-protec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nitech-mo.ru/academy/academy-today/health-protection/" TargetMode="External"/><Relationship Id="rId11" Type="http://schemas.openxmlformats.org/officeDocument/2006/relationships/hyperlink" Target="http://unitech-mo.ru/academy/academy-today/health-protection/" TargetMode="External"/><Relationship Id="rId5" Type="http://schemas.openxmlformats.org/officeDocument/2006/relationships/hyperlink" Target="http://unitech-mo.ru/academy/academy-today/health-protection/" TargetMode="External"/><Relationship Id="rId15" Type="http://schemas.openxmlformats.org/officeDocument/2006/relationships/hyperlink" Target="http://unitech-mo.ru/academy/academy-today/health-protection/" TargetMode="External"/><Relationship Id="rId10" Type="http://schemas.openxmlformats.org/officeDocument/2006/relationships/hyperlink" Target="http://unitech-mo.ru/academy/academy-today/health-prot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tech-mo.ru/academy/academy-today/health-protection/" TargetMode="External"/><Relationship Id="rId14" Type="http://schemas.openxmlformats.org/officeDocument/2006/relationships/hyperlink" Target="http://unitech-mo.ru/academy/academy-today/health-prot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3</cp:revision>
  <dcterms:created xsi:type="dcterms:W3CDTF">2018-01-25T11:08:00Z</dcterms:created>
  <dcterms:modified xsi:type="dcterms:W3CDTF">2018-01-25T11:19:00Z</dcterms:modified>
</cp:coreProperties>
</file>