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6130" cy="847979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847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Приложение </w:t>
      </w: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УТВЕРЖДЕНЫ </w:t>
      </w: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приказом МКОУ НШИ</w:t>
      </w:r>
    </w:p>
    <w:p w:rsidR="00B36AA9" w:rsidRDefault="00B36AA9" w:rsidP="00B36A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от 08.11.2020 г. № 107</w:t>
      </w:r>
    </w:p>
    <w:p w:rsidR="00B36AA9" w:rsidRDefault="00B36AA9" w:rsidP="00B36AA9">
      <w:pPr>
        <w:pStyle w:val="c7e0e3eeebeee2eeea3"/>
        <w:jc w:val="center"/>
        <w:rPr>
          <w:rFonts w:ascii="Times New Roman" w:hAnsi="Times New Roman" w:cstheme="minorBidi"/>
          <w:bCs w:val="0"/>
          <w:color w:val="333333"/>
          <w:sz w:val="24"/>
          <w:szCs w:val="24"/>
        </w:rPr>
      </w:pPr>
    </w:p>
    <w:p w:rsidR="00B36AA9" w:rsidRDefault="00B36AA9" w:rsidP="00B36AA9">
      <w:pPr>
        <w:pStyle w:val="c7e0e3eeebeee2eeea3"/>
        <w:jc w:val="center"/>
        <w:rPr>
          <w:rFonts w:cstheme="minorBidi"/>
          <w:bCs w:val="0"/>
        </w:rPr>
      </w:pPr>
      <w:bookmarkStart w:id="0" w:name="__DdeLink__42_2204261173"/>
      <w:bookmarkEnd w:id="0"/>
      <w:r>
        <w:rPr>
          <w:rFonts w:ascii="Times New Roman" w:hAnsi="Times New Roman" w:cstheme="minorBidi"/>
          <w:bCs w:val="0"/>
        </w:rPr>
        <w:t>Порядок</w:t>
      </w:r>
      <w:r>
        <w:rPr>
          <w:rFonts w:ascii="Times New Roman" w:hAnsi="Times New Roman" w:cstheme="minorBidi"/>
          <w:bCs w:val="0"/>
        </w:rPr>
        <w:br/>
        <w:t>организации и осуществления образовательной деятельности по дополнительным общеобразовательным программам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" w:name="1001"/>
      <w:bookmarkEnd w:id="1"/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(далее - Порядок) регулирует организацию и осуществление образовательной деятельности по дополнительным общеобразовательным программам, в том числе особенности организации образовательной деятельности для обучающихся с ограниченными возможностями здоровья, детей-инвалидов и инвалидов.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" w:name="1002"/>
      <w:bookmarkEnd w:id="2"/>
      <w:r>
        <w:rPr>
          <w:rFonts w:ascii="Times New Roman" w:hAnsi="Times New Roman"/>
          <w:sz w:val="28"/>
          <w:szCs w:val="28"/>
        </w:rPr>
        <w:t xml:space="preserve">2. Настоящий Порядок является обязательным для организаций, осуществляющих образовательную деятельность и реализующих дополнительные общеобразовательные программы (дополнительные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и дополнительные </w:t>
      </w:r>
      <w:proofErr w:type="spellStart"/>
      <w:r>
        <w:rPr>
          <w:rFonts w:ascii="Times New Roman" w:hAnsi="Times New Roman"/>
          <w:sz w:val="28"/>
          <w:szCs w:val="28"/>
        </w:rPr>
        <w:t>предпрофессиональные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программы), а также индивидуальных предпринимателей (далее - организации, осуществляющие образовательную деятельность).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" w:name="1003"/>
      <w:bookmarkEnd w:id="3"/>
      <w:r>
        <w:rPr>
          <w:rFonts w:ascii="Times New Roman" w:hAnsi="Times New Roman"/>
          <w:sz w:val="28"/>
          <w:szCs w:val="28"/>
        </w:rPr>
        <w:t xml:space="preserve">3. Образовательная деятельность по дополнительным общеобразовательным программам должна быть направлена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и развитие творческих способностей обучающихся;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культуры здорового и безопасного образа жизни;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обеспечение духовно-нравственного, гражданско-патриотического, военно-патриотического, трудового воспитания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выявление, развитие и поддержку талантливых обучающихся, а также лиц, проявивших выдающиеся способности;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профессиональную ориентацию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подготовку спортивного резерва и спортсменов высокого класса в соответствии с федеральными стандартами спортивной подготовки, в том </w:t>
      </w:r>
      <w:r>
        <w:rPr>
          <w:rFonts w:ascii="Times New Roman" w:hAnsi="Times New Roman"/>
          <w:sz w:val="28"/>
          <w:szCs w:val="28"/>
        </w:rPr>
        <w:lastRenderedPageBreak/>
        <w:t>числе из числа обучающихся с ограниченными возможностями здоровья, детей-инвалидов и инвалидов;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социализацию и адаптацию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 жизни в обществе;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общей культуры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4" w:name="1004"/>
      <w:bookmarkEnd w:id="4"/>
      <w:r>
        <w:rPr>
          <w:rFonts w:ascii="Times New Roman" w:hAnsi="Times New Roman"/>
          <w:sz w:val="28"/>
          <w:szCs w:val="28"/>
        </w:rPr>
        <w:t xml:space="preserve">4. Особенности реализации дополнительных </w:t>
      </w:r>
      <w:proofErr w:type="spellStart"/>
      <w:r>
        <w:rPr>
          <w:rFonts w:ascii="Times New Roman" w:hAnsi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 в области искусств и в области физической культуры и спорта регулируются Федеральным законом от 29 декабря 2012 г. N 273-ФЗ "Об образовании в Российской Федерации"</w:t>
      </w:r>
      <w:hyperlink r:id="rId5" w:anchor="1111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1</w:t>
        </w:r>
      </w:hyperlink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- Федеральный закон об образовании).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5" w:name="1005"/>
      <w:bookmarkEnd w:id="5"/>
      <w:r>
        <w:rPr>
          <w:rFonts w:ascii="Times New Roman" w:hAnsi="Times New Roman"/>
          <w:sz w:val="28"/>
          <w:szCs w:val="28"/>
        </w:rPr>
        <w:t xml:space="preserve">5. Содержание дополнительных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 и сроки </w:t>
      </w:r>
      <w:proofErr w:type="gramStart"/>
      <w:r>
        <w:rPr>
          <w:rFonts w:ascii="Times New Roman" w:hAnsi="Times New Roman"/>
          <w:sz w:val="28"/>
          <w:szCs w:val="28"/>
        </w:rPr>
        <w:t>обучения по ним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определяются образовательной программой, разработанной и утвержденной организацией, осуществляющей образовательную деятельность. Содержание дополнительных </w:t>
      </w:r>
      <w:proofErr w:type="spellStart"/>
      <w:r>
        <w:rPr>
          <w:rFonts w:ascii="Times New Roman" w:hAnsi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 определяется образовательной программой, разработанной и утвержденной организацией, осуществляющей образовательную деятельность, в соответствии с федеральными государственными требованиями</w:t>
      </w:r>
      <w:hyperlink r:id="rId6" w:anchor="1222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2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Дополнительные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формируются с учетом пункта 9 статьи 2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6" w:name="1006"/>
      <w:bookmarkEnd w:id="6"/>
      <w:r>
        <w:rPr>
          <w:rFonts w:ascii="Times New Roman" w:hAnsi="Times New Roman"/>
          <w:sz w:val="28"/>
          <w:szCs w:val="28"/>
        </w:rPr>
        <w:t>6. Организации, осуществляющие образовательную деятельность, могут реализовывать дополнительные общеобразовательные программы в течение всего календарного года, включая каникулярное время.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7" w:name="1007"/>
      <w:bookmarkEnd w:id="7"/>
      <w:r>
        <w:rPr>
          <w:rFonts w:ascii="Times New Roman" w:hAnsi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/>
          <w:sz w:val="28"/>
          <w:szCs w:val="28"/>
        </w:rPr>
        <w:t>Организации, осуществляющие образовательную деятельность, организуют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- объединения), а также индивидуально.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8" w:name="1008"/>
      <w:bookmarkEnd w:id="8"/>
      <w:r>
        <w:rPr>
          <w:rFonts w:ascii="Times New Roman" w:hAnsi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</w:t>
      </w:r>
      <w:r>
        <w:rPr>
          <w:rFonts w:ascii="Times New Roman" w:hAnsi="Times New Roman"/>
          <w:sz w:val="28"/>
          <w:szCs w:val="28"/>
        </w:rPr>
        <w:lastRenderedPageBreak/>
        <w:t>нормативными актами организации, осуществляющей образовательную деятельность</w:t>
      </w:r>
      <w:hyperlink r:id="rId7" w:anchor="1333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3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9" w:name="1009"/>
      <w:bookmarkEnd w:id="9"/>
      <w:r>
        <w:rPr>
          <w:rFonts w:ascii="Times New Roman" w:hAnsi="Times New Roman"/>
          <w:sz w:val="28"/>
          <w:szCs w:val="28"/>
        </w:rPr>
        <w:t>9.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</w:t>
      </w:r>
      <w:r>
        <w:rPr>
          <w:rFonts w:ascii="Times New Roman" w:hAnsi="Times New Roman"/>
          <w:b/>
          <w:sz w:val="28"/>
          <w:szCs w:val="28"/>
        </w:rPr>
        <w:t>гуманитарной</w:t>
      </w:r>
      <w:r>
        <w:rPr>
          <w:rFonts w:ascii="Times New Roman" w:hAnsi="Times New Roman"/>
          <w:sz w:val="28"/>
          <w:szCs w:val="28"/>
        </w:rPr>
        <w:t>).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Занятия в объединениях могут проводиться по группам, индивидуально или всем составом объединения.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Допускается сочетание различных форм получения образования и форм обучения</w:t>
      </w:r>
      <w:hyperlink r:id="rId8" w:anchor="1444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4</w:t>
        </w:r>
      </w:hyperlink>
      <w:r>
        <w:rPr>
          <w:rFonts w:ascii="Times New Roman" w:hAnsi="Times New Roman"/>
          <w:sz w:val="28"/>
          <w:szCs w:val="28"/>
        </w:rPr>
        <w:t xml:space="preserve">. Формы </w:t>
      </w:r>
      <w:proofErr w:type="gramStart"/>
      <w:r>
        <w:rPr>
          <w:rFonts w:ascii="Times New Roman" w:hAnsi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по дополнительным общеобразовательным программам определяются организацией, осуществляющей образовательную деятельность, самостоятельно, если иное не установлено законодательством Российской Федерации</w:t>
      </w:r>
      <w:hyperlink r:id="rId9" w:anchor="1555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5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организации, осуществляющей образовательную деятельность.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Каждый обучающийся имеет право заниматься в нескольких объединениях, переходить в процессе обучения из одного объединения в другое.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0" w:name="1010"/>
      <w:bookmarkEnd w:id="10"/>
      <w:r>
        <w:rPr>
          <w:rFonts w:ascii="Times New Roman" w:hAnsi="Times New Roman"/>
          <w:sz w:val="28"/>
          <w:szCs w:val="28"/>
        </w:rPr>
        <w:t>10. Дополнительные общеобразовательные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</w:t>
      </w:r>
      <w:hyperlink r:id="rId10" w:anchor="1666" w:history="1">
        <w:r>
          <w:rPr>
            <w:rStyle w:val="a4"/>
            <w:rFonts w:ascii="Times New Roman" w:hAnsi="Times New Roman"/>
            <w:color w:val="auto"/>
            <w:sz w:val="28"/>
            <w:szCs w:val="28"/>
          </w:rPr>
          <w:t>6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При разработке 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 г. N 816 (зарегистрирован Министерством юстиции Российской Федерации от 18 сентября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2017 г., регистрационный N 48226).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реализации дополнительных общеобразовательных программ организацией, осуществляющей образовательную деятельность, может применяться форма организации образовательной деятельности, основанная на модульном принципе представления содержания образовательной </w:t>
      </w:r>
      <w:r>
        <w:rPr>
          <w:rFonts w:ascii="Times New Roman" w:hAnsi="Times New Roman"/>
          <w:sz w:val="28"/>
          <w:szCs w:val="28"/>
        </w:rPr>
        <w:lastRenderedPageBreak/>
        <w:t>программы и построения учебных планов, использования соответствующих образовательных технологий</w:t>
      </w:r>
      <w:hyperlink r:id="rId11" w:anchor="1777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7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</w:t>
      </w:r>
      <w:hyperlink r:id="rId12" w:anchor="1888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8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1" w:name="1011"/>
      <w:bookmarkEnd w:id="11"/>
      <w:r>
        <w:rPr>
          <w:rFonts w:ascii="Times New Roman" w:hAnsi="Times New Roman"/>
          <w:sz w:val="28"/>
          <w:szCs w:val="28"/>
        </w:rPr>
        <w:t>11. Организации, осуществляющие образовательную деятельность, ежегодно обновляют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2" w:name="1012"/>
      <w:bookmarkEnd w:id="12"/>
      <w:r>
        <w:rPr>
          <w:rFonts w:ascii="Times New Roman" w:hAnsi="Times New Roman"/>
          <w:sz w:val="28"/>
          <w:szCs w:val="28"/>
        </w:rPr>
        <w:t>12. 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установленном Федеральным законом об образовании и локальными нормативными актами организации, осуществляющей образовательную деятельность</w:t>
      </w:r>
      <w:hyperlink r:id="rId13" w:anchor="1999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9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3" w:name="1013"/>
      <w:bookmarkEnd w:id="13"/>
      <w:r>
        <w:rPr>
          <w:rFonts w:ascii="Times New Roman" w:hAnsi="Times New Roman"/>
          <w:sz w:val="28"/>
          <w:szCs w:val="28"/>
        </w:rPr>
        <w:t xml:space="preserve">13. Расписание занятий объединения составляется для создания наиболее благоприятного режима труда и </w:t>
      </w:r>
      <w:proofErr w:type="gramStart"/>
      <w:r>
        <w:rPr>
          <w:rFonts w:ascii="Times New Roman" w:hAnsi="Times New Roman"/>
          <w:sz w:val="28"/>
          <w:szCs w:val="28"/>
        </w:rPr>
        <w:t>отдыха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организацией, осуществляющей образовательную деятельность,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4" w:name="1014"/>
      <w:bookmarkEnd w:id="14"/>
      <w:r>
        <w:rPr>
          <w:rFonts w:ascii="Times New Roman" w:hAnsi="Times New Roman"/>
          <w:sz w:val="28"/>
          <w:szCs w:val="28"/>
        </w:rPr>
        <w:t>14. При реализации дополнительных общеобразовательных программ организации, осуществляющие образовательную деятельность, могут организовывать и проводить массовые мероприятия, создавать необходимые условия для совместной деятельности обучающихся и родителей (законных представителей).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5" w:name="1015"/>
      <w:bookmarkEnd w:id="15"/>
      <w:r>
        <w:rPr>
          <w:rFonts w:ascii="Times New Roman" w:hAnsi="Times New Roman"/>
          <w:sz w:val="28"/>
          <w:szCs w:val="28"/>
        </w:rPr>
        <w:t>15. Педагогическая деятельность по реализации дополнительных общеобразовательных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организацией, осуществляющей образовательную деятельность)</w:t>
      </w:r>
      <w:hyperlink r:id="rId14" w:anchor="11010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10</w:t>
        </w:r>
      </w:hyperlink>
      <w:r>
        <w:rPr>
          <w:rFonts w:ascii="Times New Roman" w:hAnsi="Times New Roman"/>
          <w:sz w:val="28"/>
          <w:szCs w:val="28"/>
        </w:rPr>
        <w:t> и отвечающими квалификационным требованиям, указанным в квалификационных справочниках, и (или) профессиональным стандартам</w:t>
      </w:r>
      <w:hyperlink r:id="rId15" w:anchor="11111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11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b/>
          <w:sz w:val="28"/>
          <w:szCs w:val="28"/>
        </w:rPr>
        <w:t>Организации, осуществляющие образовательную деятельность, вправе в соответствии с Федеральным законом об образовании</w:t>
      </w:r>
      <w:r>
        <w:rPr>
          <w:rFonts w:ascii="Times New Roman" w:hAnsi="Times New Roman"/>
          <w:b/>
          <w:sz w:val="28"/>
          <w:szCs w:val="28"/>
          <w:vertAlign w:val="superscript"/>
        </w:rPr>
        <w:t>12</w:t>
      </w:r>
      <w:r>
        <w:rPr>
          <w:rFonts w:ascii="Times New Roman" w:hAnsi="Times New Roman"/>
          <w:b/>
          <w:sz w:val="28"/>
          <w:szCs w:val="28"/>
        </w:rPr>
        <w:t xml:space="preserve"> привлекать к занятию педагогической деятельностью по  дополнительным общеобразовательным программ лиц, обучающихся по образовательным программам высшего образования по специальностям и направлениям подготовки, соответствующим направленности </w:t>
      </w:r>
      <w:r>
        <w:rPr>
          <w:rFonts w:ascii="Times New Roman" w:hAnsi="Times New Roman"/>
          <w:b/>
          <w:sz w:val="28"/>
          <w:szCs w:val="28"/>
        </w:rPr>
        <w:lastRenderedPageBreak/>
        <w:t>дополнительных общеобразовательных программ, и успешно прошедших промежуточную аттестацию не менее чем за два года обучения.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Соответствие образовательной программы высшего образования направленности дополнительной общеобразовательной программы определяется </w:t>
      </w:r>
      <w:proofErr w:type="gramStart"/>
      <w:r>
        <w:rPr>
          <w:rFonts w:ascii="Times New Roman" w:hAnsi="Times New Roman"/>
          <w:b/>
          <w:sz w:val="28"/>
          <w:szCs w:val="28"/>
        </w:rPr>
        <w:t>указанными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организациями</w:t>
      </w:r>
      <w:r>
        <w:rPr>
          <w:rFonts w:ascii="Times New Roman" w:hAnsi="Times New Roman"/>
          <w:b/>
          <w:sz w:val="28"/>
          <w:szCs w:val="28"/>
          <w:vertAlign w:val="superscript"/>
        </w:rPr>
        <w:t>13</w:t>
      </w:r>
      <w:r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6" w:name="1016"/>
      <w:bookmarkEnd w:id="16"/>
      <w:r>
        <w:rPr>
          <w:rFonts w:ascii="Times New Roman" w:hAnsi="Times New Roman"/>
          <w:sz w:val="28"/>
          <w:szCs w:val="28"/>
        </w:rPr>
        <w:t>16. В работе объединений при наличии условий и согласия руководителя объединения совместно с несовершеннолетними обучающимися могут участвовать их родители (законные представители).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7" w:name="1017"/>
      <w:bookmarkEnd w:id="17"/>
      <w:r>
        <w:rPr>
          <w:rFonts w:ascii="Times New Roman" w:hAnsi="Times New Roman"/>
          <w:sz w:val="28"/>
          <w:szCs w:val="28"/>
        </w:rPr>
        <w:t>17.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8" w:name="1018"/>
      <w:bookmarkEnd w:id="18"/>
      <w:r>
        <w:rPr>
          <w:rFonts w:ascii="Times New Roman" w:hAnsi="Times New Roman"/>
          <w:sz w:val="28"/>
          <w:szCs w:val="28"/>
        </w:rPr>
        <w:t>18. Организации, осуществляющие образовательную деятельность, определяют формы аудиторных занятий, а также формы, порядок и периодичность проведения промежуточной аттестации обучающихся.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9" w:name="1019"/>
      <w:bookmarkEnd w:id="19"/>
      <w:r>
        <w:rPr>
          <w:rFonts w:ascii="Times New Roman" w:hAnsi="Times New Roman"/>
          <w:sz w:val="28"/>
          <w:szCs w:val="28"/>
        </w:rPr>
        <w:t>19. Для обучающихся с ограниченными возможностями здоровья, детей-инвалидов и инвалидов организации, осуществляющие образовательную деятельность,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Организации, осуществляющие образовательную деятельность, должны создать специальные условия, без которых невозможно или затруднено освоение дополнительных общеобразовательных программ указанными категориями обучающихся в соответствии с заключением </w:t>
      </w:r>
      <w:proofErr w:type="spellStart"/>
      <w:r>
        <w:rPr>
          <w:rFonts w:ascii="Times New Roman" w:hAnsi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Под специальными </w:t>
      </w:r>
      <w:proofErr w:type="gramStart"/>
      <w:r>
        <w:rPr>
          <w:rFonts w:ascii="Times New Roman" w:hAnsi="Times New Roman"/>
          <w:sz w:val="28"/>
          <w:szCs w:val="28"/>
        </w:rPr>
        <w:t>условиями</w:t>
      </w:r>
      <w:proofErr w:type="gramEnd"/>
      <w:r>
        <w:rPr>
          <w:rFonts w:ascii="Times New Roman" w:hAnsi="Times New Roman"/>
          <w:sz w:val="28"/>
          <w:szCs w:val="28"/>
        </w:rPr>
        <w:t xml:space="preserve"> для получения дополнительного образования обучающимися с ограниченными возможностями здоровья, детьми-инвалидами и инвалидами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</w:t>
      </w:r>
      <w:proofErr w:type="gramStart"/>
      <w:r>
        <w:rPr>
          <w:rFonts w:ascii="Times New Roman" w:hAnsi="Times New Roman"/>
          <w:sz w:val="28"/>
          <w:szCs w:val="28"/>
        </w:rPr>
        <w:t>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</w:t>
      </w:r>
      <w:hyperlink r:id="rId16" w:anchor="11313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13</w:t>
        </w:r>
      </w:hyperlink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Сроки обучения по дополнительным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программам и дополнительным </w:t>
      </w:r>
      <w:proofErr w:type="spellStart"/>
      <w:r>
        <w:rPr>
          <w:rFonts w:ascii="Times New Roman" w:hAnsi="Times New Roman"/>
          <w:sz w:val="28"/>
          <w:szCs w:val="28"/>
        </w:rPr>
        <w:t>предпрофессиональным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</w:t>
      </w:r>
      <w:proofErr w:type="spellStart"/>
      <w:r>
        <w:rPr>
          <w:rFonts w:ascii="Times New Roman" w:hAnsi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 для обучающихся с ограниченными возможностями здоровья, детей-инвалидов и инвалидов.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0" w:name="1020"/>
      <w:bookmarkEnd w:id="20"/>
      <w:r>
        <w:rPr>
          <w:rFonts w:ascii="Times New Roman" w:hAnsi="Times New Roman"/>
          <w:sz w:val="28"/>
          <w:szCs w:val="28"/>
        </w:rPr>
        <w:t>20. В целях доступности получения дополнительного образования обучающимися с ограниченными возможностями здоровья, детьми-инвалидами и инвалидами организации, осуществляющие образовательную деятельность, обеспечивают: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1" w:name="1201"/>
      <w:bookmarkEnd w:id="21"/>
      <w:proofErr w:type="gramStart"/>
      <w:r>
        <w:rPr>
          <w:rFonts w:ascii="Times New Roman" w:hAnsi="Times New Roman"/>
          <w:sz w:val="28"/>
          <w:szCs w:val="28"/>
        </w:rPr>
        <w:t>а) для обучающихся с ограниченными возможностями здоровья по зрению;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адаптацию официальных сайтов организаций, осуществляющих образовательную деятельность, в информационно-телекоммуникационной сети "Интернет" с учетом особых потребностей инвалидов по зрению с приведением их к международному стандарту доступности </w:t>
      </w:r>
      <w:proofErr w:type="spellStart"/>
      <w:r>
        <w:rPr>
          <w:rFonts w:ascii="Times New Roman" w:hAnsi="Times New Roman"/>
          <w:sz w:val="28"/>
          <w:szCs w:val="28"/>
        </w:rPr>
        <w:t>веб-контента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веб-сервисов</w:t>
      </w:r>
      <w:proofErr w:type="spellEnd"/>
      <w:r>
        <w:rPr>
          <w:rFonts w:ascii="Times New Roman" w:hAnsi="Times New Roman"/>
          <w:sz w:val="28"/>
          <w:szCs w:val="28"/>
        </w:rPr>
        <w:t xml:space="preserve"> (WCAG);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присутствие ассистента, оказывающего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sz w:val="28"/>
          <w:szCs w:val="28"/>
        </w:rPr>
        <w:t xml:space="preserve"> необходимую помощь;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выпуск альтернативных форматов печатных материалов (крупный шрифт или </w:t>
      </w:r>
      <w:proofErr w:type="spellStart"/>
      <w:r>
        <w:rPr>
          <w:rFonts w:ascii="Times New Roman" w:hAnsi="Times New Roman"/>
          <w:sz w:val="28"/>
          <w:szCs w:val="28"/>
        </w:rPr>
        <w:t>аудиофайлы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доступ обучающегося, являющегося слепым и использующего собаку-поводыря, к зданию организации, осуществляющей образовательную деятельность, располагающему местом для размещения собаки-поводыря в часы обучения самого обучающегося;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2" w:name="1202"/>
      <w:bookmarkEnd w:id="22"/>
      <w:r>
        <w:rPr>
          <w:rFonts w:ascii="Times New Roman" w:hAnsi="Times New Roman"/>
          <w:sz w:val="28"/>
          <w:szCs w:val="28"/>
        </w:rPr>
        <w:t>б) для обучающихся с ограниченными возможностями здоровья по слуху: 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надлежащих звуковых средств воспроизведения информации;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3" w:name="1203"/>
      <w:bookmarkEnd w:id="23"/>
      <w:proofErr w:type="gramStart"/>
      <w:r>
        <w:rPr>
          <w:rFonts w:ascii="Times New Roman" w:hAnsi="Times New Roman"/>
          <w:sz w:val="28"/>
          <w:szCs w:val="28"/>
        </w:rPr>
        <w:lastRenderedPageBreak/>
        <w:t>в) для обучающихся, имеющих нарушения опорно-двигательного аппарата, 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организации, осуществляющей образовательную деятельность,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4" w:name="1021"/>
      <w:bookmarkEnd w:id="24"/>
      <w:r>
        <w:rPr>
          <w:rFonts w:ascii="Times New Roman" w:hAnsi="Times New Roman"/>
          <w:sz w:val="28"/>
          <w:szCs w:val="28"/>
        </w:rPr>
        <w:t>21. Численный состав объединения может быть уменьшен при включении в него обучающихся с ограниченными возможностями здоровья и (или) детей-инвалидов, инвалидов.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Численность обучающихся с ограниченными возможностями здоровья, детей инвалидов и инвалидов в учебной группе устанавливается до 15 человек.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Занятия в объединениях с обучающимися с ограниченными возможностями здоровья, детьми-инвалидами и инвалидами могут быть организованы как совместно с другими обучающимися, так и в отдельных классах, группах или в организациях, осуществляющих образовательную деятельность.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обучающимися с ограниченными возможностями здоровья, детьми-инвалидами и инвалидами может проводиться индивидуальная работа как в организации, осуществляющей образовательную деятельность, так и по месту жительства.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5" w:name="1022"/>
      <w:bookmarkEnd w:id="25"/>
      <w:r>
        <w:rPr>
          <w:rFonts w:ascii="Times New Roman" w:hAnsi="Times New Roman"/>
          <w:sz w:val="28"/>
          <w:szCs w:val="28"/>
        </w:rPr>
        <w:t xml:space="preserve">22. Содержание дополнительного образования детей и условия организации обучения и </w:t>
      </w:r>
      <w:proofErr w:type="gramStart"/>
      <w:r>
        <w:rPr>
          <w:rFonts w:ascii="Times New Roman" w:hAnsi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ограниченными возможностями здоровья, детей-инвалидов и инвалидов определяются адаптированной образовательной программой</w:t>
      </w:r>
      <w:hyperlink r:id="rId17" w:anchor="11414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14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дополнительным общеобразовательным программам обучающихся с ограниченными возможностями здоровья, детей-инвалидов и инвалидов осуществляется организацией, осуществляющей образовательную деятельность, с учетом особенностей психофизического развития, индивидуальных возможностей и состояния здоровья таких обучающихся.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педагогических работников, освоивших соответствующую программу профессиональной переподготовки.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6" w:name="1023"/>
      <w:bookmarkEnd w:id="26"/>
      <w:r>
        <w:rPr>
          <w:rFonts w:ascii="Times New Roman" w:hAnsi="Times New Roman"/>
          <w:sz w:val="28"/>
          <w:szCs w:val="28"/>
        </w:rPr>
        <w:lastRenderedPageBreak/>
        <w:t xml:space="preserve">23. При реализации дополнительных общеобразовательных программ обучающимся с ограниченными возможностями здоровья, детям-инвалидам и инвалидам предоставляются бесплатно специальные учебники и учебные пособия, иная учебная литература, а также услуги </w:t>
      </w:r>
      <w:proofErr w:type="spellStart"/>
      <w:r>
        <w:rPr>
          <w:rFonts w:ascii="Times New Roman" w:hAnsi="Times New Roman"/>
          <w:sz w:val="28"/>
          <w:szCs w:val="28"/>
        </w:rPr>
        <w:t>сурдопереводчиков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 тифлосурдопереводчиков</w:t>
      </w:r>
      <w:hyperlink r:id="rId18" w:anchor="11515" w:history="1">
        <w:r>
          <w:rPr>
            <w:rStyle w:val="a4"/>
            <w:rFonts w:ascii="Times New Roman" w:hAnsi="Times New Roman"/>
            <w:color w:val="auto"/>
            <w:sz w:val="28"/>
            <w:szCs w:val="28"/>
            <w:vertAlign w:val="superscript"/>
          </w:rPr>
          <w:t>15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учетом особых потребностей обучающихся с ограниченными возможностями здоровья, детей инвалидов и инвалидов организациями, осуществляющими образовательную деятельность, обеспечивается предоставление учебных, лекционных материалов в электронном виде.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7" w:name="1024"/>
      <w:bookmarkEnd w:id="27"/>
      <w:r>
        <w:rPr>
          <w:rFonts w:ascii="Times New Roman" w:hAnsi="Times New Roman"/>
          <w:sz w:val="28"/>
          <w:szCs w:val="28"/>
        </w:rPr>
        <w:t xml:space="preserve">24. Организации, осуществляющие образовательную деятельность, могут на договорной основе оказывать услуги по реализации дополнительных общеобразовательных программ, организации </w:t>
      </w:r>
      <w:proofErr w:type="spellStart"/>
      <w:r>
        <w:rPr>
          <w:rFonts w:ascii="Times New Roman" w:hAnsi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обучающихся педагогическим коллективам других образовательных организаций, а также молодежным и детским общественным объединениям и организациям.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------------------------------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28" w:name="1111"/>
      <w:bookmarkEnd w:id="28"/>
      <w:proofErr w:type="gramStart"/>
      <w:r>
        <w:rPr>
          <w:rFonts w:ascii="Times New Roman" w:hAnsi="Times New Roman"/>
        </w:rPr>
        <w:t>1 Собрание законодательства Российской Федерации, 2012, N 53, ст. 7598; 2013, N 19, ст. 2326; N 23, ст. 2878; N 27, ст. 3462; N 30, ст. 4036; N 48, ст. 6165; 2014, N 6, ст. 562; ст. 566; N 19, ст. 2289; N 22, ст. 2769; N 23, ст. 2930, ст. 2933;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N 26, ст. 3388; N 30, ст. 4217; ст. 4257; ст. 4263; 2015, N 1, ст. 42; ст. 53; ст. 72; N 14, ст. 2008; N 18, ст. 2625; N 27, ст. 3951, ст. 3989; N 29, ст. 4339, ст. 4364; N 51, ст. 7241; 2016, N 1, ст. 8, ст. 9, ст. 24, ст. 72, ст. 78;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N 10, ст. 1320; N 23, ст. 3289, ст. 3290; N 27, ст. 4160, ст. 4219, ст. 4223, ст. 4238, ст. 4239, ст. 4245, ст.4246, ст.4292; 2017, N18, ст.2670, N31, ст.4765, N50, ст.7563, N 1, ст.57;</w:t>
      </w:r>
      <w:proofErr w:type="gramEnd"/>
      <w:r>
        <w:rPr>
          <w:rFonts w:ascii="Times New Roman" w:hAnsi="Times New Roman"/>
        </w:rPr>
        <w:t xml:space="preserve"> 2018, N 9, ст.1282, N 11, ст.1591, N 27, ст. 3945, N 27, ст. 3953, N. 32, ст. 5110, N 32, ст.5122.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29" w:name="1222"/>
      <w:bookmarkEnd w:id="29"/>
      <w:r>
        <w:rPr>
          <w:rFonts w:ascii="Times New Roman" w:hAnsi="Times New Roman"/>
        </w:rPr>
        <w:t>2 Часть 4 статьи 75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0" w:name="1333"/>
      <w:bookmarkEnd w:id="30"/>
      <w:r>
        <w:rPr>
          <w:rFonts w:ascii="Times New Roman" w:hAnsi="Times New Roman"/>
        </w:rPr>
        <w:t>3 Пункт 3 части 1 статьи 34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1" w:name="1444"/>
      <w:bookmarkEnd w:id="31"/>
      <w:r>
        <w:rPr>
          <w:rFonts w:ascii="Times New Roman" w:hAnsi="Times New Roman"/>
        </w:rPr>
        <w:t>4 Часть 4 статьи 17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2" w:name="1555"/>
      <w:bookmarkEnd w:id="32"/>
      <w:r>
        <w:rPr>
          <w:rFonts w:ascii="Times New Roman" w:hAnsi="Times New Roman"/>
        </w:rPr>
        <w:t>5 Часть 5 статьи 17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3" w:name="1666"/>
      <w:bookmarkEnd w:id="33"/>
      <w:r>
        <w:rPr>
          <w:rFonts w:ascii="Times New Roman" w:hAnsi="Times New Roman"/>
        </w:rPr>
        <w:t>6 Часть 1 статьи 13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4" w:name="1777"/>
      <w:bookmarkEnd w:id="34"/>
      <w:r>
        <w:rPr>
          <w:rFonts w:ascii="Times New Roman" w:hAnsi="Times New Roman"/>
        </w:rPr>
        <w:t>7 Часть 3 статьи 13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5" w:name="1888"/>
      <w:bookmarkEnd w:id="35"/>
      <w:r>
        <w:rPr>
          <w:rFonts w:ascii="Times New Roman" w:hAnsi="Times New Roman"/>
        </w:rPr>
        <w:t>8 Часть 9 статьи 13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6" w:name="1999"/>
      <w:bookmarkEnd w:id="36"/>
      <w:r>
        <w:rPr>
          <w:rFonts w:ascii="Times New Roman" w:hAnsi="Times New Roman"/>
        </w:rPr>
        <w:t>9 Часть 5 статьи 14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7" w:name="11010"/>
      <w:bookmarkEnd w:id="37"/>
      <w:r>
        <w:rPr>
          <w:rFonts w:ascii="Times New Roman" w:hAnsi="Times New Roman"/>
        </w:rPr>
        <w:t>10 Пункт 3.1 профессионального стандарта "Педагог дополнительного образования детей и взрослых", утвержденного приказом Минтруда России от 5 мая 2018 г. N 298н (зарегистрирован Министерством юстиции Российской Федерации от 28 августа 2018 г. N 52016).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8" w:name="11111"/>
      <w:bookmarkEnd w:id="38"/>
      <w:r>
        <w:rPr>
          <w:rFonts w:ascii="Times New Roman" w:hAnsi="Times New Roman"/>
        </w:rPr>
        <w:t>11 Часть 1 статьи 46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39" w:name="11212"/>
      <w:bookmarkEnd w:id="39"/>
      <w:proofErr w:type="gramStart"/>
      <w:r>
        <w:rPr>
          <w:rFonts w:ascii="Times New Roman" w:hAnsi="Times New Roman"/>
        </w:rPr>
        <w:lastRenderedPageBreak/>
        <w:t>12 Пункт 9 раздела 1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2010 г. N 761н (зарегистрирован Министерством юстиции Российской Федерации от 6 октября 2010 г. N 18638), с изменениями, внесенными приказом Министерства здравоохранения и социального развития Российской Федерации от 31 мая 2011 г. N 448н (зарегистрирован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Министерством юстиции Российской Федерации от 1 июля 2011 г. N 21240).</w:t>
      </w:r>
      <w:proofErr w:type="gramEnd"/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r>
        <w:rPr>
          <w:rFonts w:ascii="Times New Roman" w:hAnsi="Times New Roman"/>
        </w:rPr>
        <w:t>13 «</w:t>
      </w:r>
      <w:r>
        <w:rPr>
          <w:rFonts w:ascii="Times New Roman" w:hAnsi="Times New Roman"/>
          <w:vertAlign w:val="superscript"/>
        </w:rPr>
        <w:t>12</w:t>
      </w:r>
      <w:r>
        <w:rPr>
          <w:rFonts w:ascii="Times New Roman" w:hAnsi="Times New Roman"/>
        </w:rPr>
        <w:t xml:space="preserve"> Часть 5 статьи 46 Федерального закона об образовании».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40" w:name="11313"/>
      <w:bookmarkEnd w:id="40"/>
      <w:r>
        <w:rPr>
          <w:rFonts w:ascii="Times New Roman" w:hAnsi="Times New Roman"/>
        </w:rPr>
        <w:t>14 Часть 3 статьи 79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41" w:name="11414"/>
      <w:bookmarkEnd w:id="41"/>
      <w:r>
        <w:rPr>
          <w:rFonts w:ascii="Times New Roman" w:hAnsi="Times New Roman"/>
        </w:rPr>
        <w:t>15 Часть 1 статьи 79 Федерального закона об образовании.</w:t>
      </w:r>
    </w:p>
    <w:p w:rsidR="00B36AA9" w:rsidRDefault="00B36AA9" w:rsidP="00B36AA9">
      <w:pPr>
        <w:pStyle w:val="cef1edeee2edeee9f2e5eaf1f2"/>
        <w:widowControl/>
        <w:spacing w:after="255" w:line="270" w:lineRule="atLeast"/>
        <w:jc w:val="both"/>
      </w:pPr>
      <w:bookmarkStart w:id="42" w:name="11515"/>
      <w:bookmarkEnd w:id="42"/>
      <w:r>
        <w:rPr>
          <w:rFonts w:ascii="Times New Roman" w:hAnsi="Times New Roman"/>
        </w:rPr>
        <w:t>16 Часть 11 статьи 79 Федерального закона об образовании.</w:t>
      </w:r>
    </w:p>
    <w:p w:rsidR="00BE7D7E" w:rsidRDefault="00BE7D7E"/>
    <w:sectPr w:rsidR="00BE7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36AA9"/>
    <w:rsid w:val="00B36AA9"/>
    <w:rsid w:val="00BE7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6AA9"/>
    <w:pPr>
      <w:spacing w:after="0" w:line="240" w:lineRule="auto"/>
    </w:pPr>
  </w:style>
  <w:style w:type="paragraph" w:customStyle="1" w:styleId="cef1edeee2edeee9f2e5eaf1f2">
    <w:name w:val="Оceсf1нedоeeвe2нedоeeйe9 тf2еe5кeaсf1тf2"/>
    <w:basedOn w:val="a"/>
    <w:uiPriority w:val="99"/>
    <w:rsid w:val="00B36AA9"/>
    <w:pPr>
      <w:widowControl w:val="0"/>
      <w:autoSpaceDE w:val="0"/>
      <w:autoSpaceDN w:val="0"/>
      <w:adjustRightInd w:val="0"/>
      <w:spacing w:after="140"/>
    </w:pPr>
    <w:rPr>
      <w:rFonts w:ascii="Liberation Serif" w:hAnsi="Liberation Serif"/>
      <w:sz w:val="24"/>
      <w:szCs w:val="24"/>
    </w:rPr>
  </w:style>
  <w:style w:type="paragraph" w:customStyle="1" w:styleId="c7e0e3eeebeee2eeea3">
    <w:name w:val="Зc7аe0гe3оeeлebоeeвe2оeeкea 3"/>
    <w:basedOn w:val="a"/>
    <w:next w:val="cef1edeee2edeee9f2e5eaf1f2"/>
    <w:uiPriority w:val="99"/>
    <w:rsid w:val="00B36AA9"/>
    <w:pPr>
      <w:keepNext/>
      <w:widowControl w:val="0"/>
      <w:autoSpaceDE w:val="0"/>
      <w:autoSpaceDN w:val="0"/>
      <w:adjustRightInd w:val="0"/>
      <w:spacing w:before="140" w:after="120" w:line="240" w:lineRule="auto"/>
      <w:outlineLvl w:val="2"/>
    </w:pPr>
    <w:rPr>
      <w:rFonts w:ascii="Liberation Serif" w:hAnsi="Liberation Serif" w:cs="Liberation Serif"/>
      <w:b/>
      <w:bCs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B36A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2016730/" TargetMode="External"/><Relationship Id="rId13" Type="http://schemas.openxmlformats.org/officeDocument/2006/relationships/hyperlink" Target="https://www.garant.ru/products/ipo/prime/doc/72016730/" TargetMode="External"/><Relationship Id="rId18" Type="http://schemas.openxmlformats.org/officeDocument/2006/relationships/hyperlink" Target="https://www.garant.ru/products/ipo/prime/doc/7201673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arant.ru/products/ipo/prime/doc/72016730/" TargetMode="External"/><Relationship Id="rId12" Type="http://schemas.openxmlformats.org/officeDocument/2006/relationships/hyperlink" Target="https://www.garant.ru/products/ipo/prime/doc/72016730/" TargetMode="External"/><Relationship Id="rId17" Type="http://schemas.openxmlformats.org/officeDocument/2006/relationships/hyperlink" Target="https://www.garant.ru/products/ipo/prime/doc/7201673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arant.ru/products/ipo/prime/doc/72016730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arant.ru/products/ipo/prime/doc/72016730/" TargetMode="External"/><Relationship Id="rId11" Type="http://schemas.openxmlformats.org/officeDocument/2006/relationships/hyperlink" Target="https://www.garant.ru/products/ipo/prime/doc/72016730/" TargetMode="External"/><Relationship Id="rId5" Type="http://schemas.openxmlformats.org/officeDocument/2006/relationships/hyperlink" Target="https://www.garant.ru/products/ipo/prime/doc/72016730/" TargetMode="External"/><Relationship Id="rId15" Type="http://schemas.openxmlformats.org/officeDocument/2006/relationships/hyperlink" Target="https://www.garant.ru/products/ipo/prime/doc/72016730/" TargetMode="External"/><Relationship Id="rId10" Type="http://schemas.openxmlformats.org/officeDocument/2006/relationships/hyperlink" Target="https://www.garant.ru/products/ipo/prime/doc/72016730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https://www.garant.ru/products/ipo/prime/doc/72016730/" TargetMode="External"/><Relationship Id="rId14" Type="http://schemas.openxmlformats.org/officeDocument/2006/relationships/hyperlink" Target="https://www.garant.ru/products/ipo/prime/doc/7201673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2953</Words>
  <Characters>16837</Characters>
  <Application>Microsoft Office Word</Application>
  <DocSecurity>0</DocSecurity>
  <Lines>140</Lines>
  <Paragraphs>39</Paragraphs>
  <ScaleCrop>false</ScaleCrop>
  <Company>Microsoft</Company>
  <LinksUpToDate>false</LinksUpToDate>
  <CharactersWithSpaces>19751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3</cp:revision>
  <dcterms:created xsi:type="dcterms:W3CDTF">2020-12-24T12:27:00Z</dcterms:created>
  <dcterms:modified xsi:type="dcterms:W3CDTF">2020-12-24T12:27:00Z</dcterms:modified>
</cp:coreProperties>
</file>