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89" w:rsidRDefault="00923C4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8578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4D" w:rsidRDefault="00923C4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23C4D" w:rsidRDefault="00923C4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15A89" w:rsidRDefault="00923C4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Пояснительная записка</w:t>
      </w:r>
    </w:p>
    <w:p w:rsidR="00415A89" w:rsidRDefault="00923C4D">
      <w:pPr>
        <w:spacing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Внеурочной деятельности «Подвижные народные игры» разработана в соответствии с требованиями Федерального государственного стандарта начального общего образования, на ос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нове комплексной программы физи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ческого воспитания (авторы - В. И. Лях, А. А. Зданевич). Подвижные игры в начальной школе являются незаменимым средством  решения комплекса взаимосвязанных задач воспитания личности младшего школьника, развития его разнообразных  двигательных способностей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 совершенствования умений. В этом возрасте они направлены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</w:t>
      </w:r>
    </w:p>
    <w:p w:rsidR="00415A89" w:rsidRDefault="00923C4D">
      <w:pPr>
        <w:spacing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Многообразие двигательных действий, в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ходящих в состав 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тно-силовых способностей).</w:t>
      </w:r>
    </w:p>
    <w:p w:rsidR="00415A89" w:rsidRDefault="00923C4D">
      <w:pPr>
        <w:spacing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>В этом возрасте закладываются основы игровой деятельности, направленные на совершенствование прежде всего естественных движений (ходьба, бег, прыжки, метание), элементарных игровых умений (ловля мяча, передачи, броски, удары по м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ячу) и технико-тактические взаимодействия (выбор места, взаимодействие с партнером, командой, соперником), необходимые при дальнейшем овладении спортивными играми в средних и старших классах.</w:t>
      </w:r>
    </w:p>
    <w:p w:rsidR="00415A89" w:rsidRDefault="00415A89">
      <w:pPr>
        <w:spacing w:line="240" w:lineRule="auto"/>
        <w:ind w:firstLine="708"/>
        <w:jc w:val="both"/>
        <w:rPr>
          <w:rFonts w:ascii="Times New Roman" w:hAnsi="Times New Roman"/>
          <w:vanish/>
          <w:color w:val="000000"/>
          <w:sz w:val="28"/>
          <w:szCs w:val="28"/>
        </w:rPr>
      </w:pPr>
    </w:p>
    <w:p w:rsidR="00415A89" w:rsidRDefault="00923C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>Цель программы</w:t>
      </w:r>
      <w:r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28"/>
          <w:szCs w:val="28"/>
        </w:rPr>
        <w:t>формирование устойчивого, заинтересованного, ува</w:t>
      </w:r>
      <w:r>
        <w:rPr>
          <w:rFonts w:ascii="Times New Roman" w:hAnsi="Times New Roman"/>
          <w:sz w:val="28"/>
          <w:szCs w:val="28"/>
        </w:rPr>
        <w:t>жительного отношения к культуре родной страны и культуре других стран;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</w:r>
    </w:p>
    <w:p w:rsidR="00415A89" w:rsidRDefault="00923C4D">
      <w:pPr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Задачи прогр</w:t>
      </w:r>
      <w:r>
        <w:rPr>
          <w:rFonts w:ascii="Times New Roman" w:hAnsi="Times New Roman"/>
          <w:b/>
          <w:i/>
          <w:sz w:val="32"/>
          <w:szCs w:val="32"/>
        </w:rPr>
        <w:t>аммы:</w:t>
      </w:r>
    </w:p>
    <w:p w:rsidR="00415A89" w:rsidRDefault="00923C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Расширять кругозор учащихся, формировать представления об окружающем мире. </w:t>
      </w:r>
    </w:p>
    <w:p w:rsidR="00415A89" w:rsidRDefault="00923C4D">
      <w:pPr>
        <w:spacing w:line="36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одействовать воспитанию нравственных и волевых качеств, потребности и умения самостоятельно заниматься физическими упражнениями, сознательно применять их в целях отдых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а, тренировки, повышения работоспособности и укрепления здоровья; развитию психических процессов и свойств личности,</w:t>
      </w:r>
    </w:p>
    <w:p w:rsidR="00415A89" w:rsidRDefault="00923C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Укреплять здоровье обучающихся через игровую деятельность.</w:t>
      </w:r>
    </w:p>
    <w:p w:rsidR="00415A89" w:rsidRDefault="00923C4D">
      <w:pPr>
        <w:pStyle w:val="msonospacing0"/>
        <w:spacing w:line="360" w:lineRule="auto"/>
        <w:jc w:val="center"/>
        <w:rPr>
          <w:rFonts w:ascii="Times New Roman" w:hAnsi="Times New Roman"/>
          <w:b/>
          <w:i/>
          <w:iCs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i/>
          <w:iCs/>
          <w:sz w:val="32"/>
          <w:szCs w:val="32"/>
          <w:u w:val="single"/>
          <w:lang w:eastAsia="ru-RU"/>
        </w:rPr>
        <w:t>Ожидаемый результат</w:t>
      </w:r>
    </w:p>
    <w:p w:rsidR="00415A89" w:rsidRDefault="00923C4D">
      <w:pPr>
        <w:pStyle w:val="msonospacing0"/>
        <w:spacing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В результате обучений ученики должны познакомиться со </w:t>
      </w:r>
      <w:r>
        <w:rPr>
          <w:rFonts w:ascii="Times New Roman" w:hAnsi="Times New Roman"/>
          <w:iCs/>
          <w:sz w:val="28"/>
          <w:szCs w:val="28"/>
          <w:lang w:eastAsia="ru-RU"/>
        </w:rPr>
        <w:t>многими играми, что позволит воспитать у них интерес к игровой деятельности, умение самостоятельно подбирать и проводить их с товарищами в свободное время.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Универсальными компетенциями</w:t>
      </w:r>
      <w:r>
        <w:rPr>
          <w:rStyle w:val="apple-converted-space"/>
          <w:b/>
          <w:bCs/>
          <w:color w:val="000000"/>
          <w:sz w:val="28"/>
          <w:szCs w:val="28"/>
        </w:rPr>
        <w:t>: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умения организовывать собственную деятельность, выбирать и использов</w:t>
      </w:r>
      <w:r>
        <w:rPr>
          <w:color w:val="000000"/>
          <w:sz w:val="28"/>
          <w:szCs w:val="28"/>
        </w:rPr>
        <w:t>ать средства для достижения её цели;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умения доносить информацию в доступной, эмоционально-яркой форме в процессе общения и взаимодействия</w:t>
      </w:r>
      <w:r>
        <w:rPr>
          <w:color w:val="000000"/>
          <w:sz w:val="28"/>
          <w:szCs w:val="28"/>
        </w:rPr>
        <w:t xml:space="preserve"> со сверстниками и взрослыми людьми.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rStyle w:val="apple-converted-space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Личностными результатами</w:t>
      </w:r>
      <w:r>
        <w:rPr>
          <w:rStyle w:val="apple-converted-space"/>
          <w:b/>
          <w:bCs/>
          <w:color w:val="000000"/>
          <w:sz w:val="28"/>
          <w:szCs w:val="28"/>
        </w:rPr>
        <w:t>: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проявлять положительные качества личности и управлять</w:t>
      </w:r>
      <w:r>
        <w:rPr>
          <w:color w:val="000000"/>
          <w:sz w:val="28"/>
          <w:szCs w:val="28"/>
        </w:rPr>
        <w:t xml:space="preserve"> своими эмоциями в различных (нестандартных) ситуациях и условиях;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проявлять дисциплинированность, трудолюбие и упорство в достижении поставленных целей;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— оказывать бескорыстную помощь своим сверстникам, находить с ними общий язык и общие интересы.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rStyle w:val="apple-converted-space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</w:t>
      </w:r>
      <w:r>
        <w:rPr>
          <w:b/>
          <w:bCs/>
          <w:color w:val="000000"/>
          <w:sz w:val="28"/>
          <w:szCs w:val="28"/>
        </w:rPr>
        <w:t>предметными результатами</w:t>
      </w:r>
      <w:r>
        <w:rPr>
          <w:rStyle w:val="apple-converted-space"/>
          <w:b/>
          <w:bCs/>
          <w:color w:val="000000"/>
          <w:sz w:val="28"/>
          <w:szCs w:val="28"/>
        </w:rPr>
        <w:t>: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общаться и взаимодействовать со сверстниками на принципах взаимоуважения и взаимопомощи, дружбы и толер</w:t>
      </w:r>
      <w:r>
        <w:rPr>
          <w:color w:val="000000"/>
          <w:sz w:val="28"/>
          <w:szCs w:val="28"/>
        </w:rPr>
        <w:t>антности;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обеспечивать защиту и сохранность природы во время активного отдыха и занятий подвижными играми;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планировать собственную деятельность, распределять нагрузку и отдых в процессе ее выполнения;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управлять эмоциями при общении со сверстни</w:t>
      </w:r>
      <w:r>
        <w:rPr>
          <w:color w:val="000000"/>
          <w:sz w:val="28"/>
          <w:szCs w:val="28"/>
        </w:rPr>
        <w:t>ками и взрослыми, сохранять хладнокровие, сдержанность, рассудительность;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Предметными результатами</w:t>
      </w:r>
      <w:r>
        <w:rPr>
          <w:color w:val="000000"/>
          <w:sz w:val="28"/>
          <w:szCs w:val="28"/>
        </w:rPr>
        <w:t>: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—организовывать отдых и досуг с использованием разученных подвижных игр;</w:t>
      </w:r>
    </w:p>
    <w:p w:rsidR="00415A89" w:rsidRDefault="00923C4D">
      <w:pPr>
        <w:pStyle w:val="msonospacing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>обобщать и углублять знаний об истории, культуре народных игр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15A89" w:rsidRDefault="00923C4D">
      <w:pPr>
        <w:pStyle w:val="msonospacing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— представлять </w:t>
      </w:r>
      <w:r>
        <w:rPr>
          <w:rFonts w:ascii="Times New Roman" w:hAnsi="Times New Roman"/>
          <w:color w:val="000000"/>
          <w:sz w:val="28"/>
          <w:szCs w:val="28"/>
        </w:rPr>
        <w:t>подвижные игры как средство укрепления здоровья, физического развития и физической подготовки человека;</w:t>
      </w:r>
    </w:p>
    <w:p w:rsidR="00415A89" w:rsidRDefault="00923C4D">
      <w:pPr>
        <w:pStyle w:val="msonospacing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  <w:lang w:eastAsia="ru-RU"/>
        </w:rPr>
        <w:t>формировать навыки здорового образа жизни;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 оказывать посильную помощь и моральную поддержку сверстникам при выполнении заданий, доброжелательно и </w:t>
      </w:r>
      <w:r>
        <w:rPr>
          <w:color w:val="000000"/>
          <w:sz w:val="28"/>
          <w:szCs w:val="28"/>
        </w:rPr>
        <w:t>уважительно объяснять ошибки и способы их устранения;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— бережно обращаться с инвентарём и оборудованием, соблюдать требования техник</w:t>
      </w:r>
      <w:r>
        <w:rPr>
          <w:color w:val="000000"/>
          <w:sz w:val="28"/>
          <w:szCs w:val="28"/>
        </w:rPr>
        <w:t>и безопасности к местам проведения;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взаимодействовать со сверстниками по правилам проведения подвижных игр и соревнований;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 доступной форме объяснять правила (технику) выполнения двигательных действий, анализировать и находить ошибки, эффективно их ис</w:t>
      </w:r>
      <w:r>
        <w:rPr>
          <w:color w:val="000000"/>
          <w:sz w:val="28"/>
          <w:szCs w:val="28"/>
        </w:rPr>
        <w:t>правлять;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415A89" w:rsidRDefault="00923C4D">
      <w:pPr>
        <w:pStyle w:val="a9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Сроки</w:t>
      </w: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 реализации программы</w:t>
      </w:r>
      <w:bookmarkStart w:id="0" w:name="OLE_LINK2"/>
      <w:bookmarkStart w:id="1" w:name="OLE_LINK1"/>
      <w:bookmarkEnd w:id="0"/>
      <w:bookmarkEnd w:id="1"/>
    </w:p>
    <w:p w:rsidR="00415A89" w:rsidRDefault="00923C4D">
      <w:pPr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Программа внеурочной деятельности «Подвижные народные игры» рассчитана на 1 год, предназначена для  детей в возрасте от 7 до 11 лет.</w:t>
      </w:r>
    </w:p>
    <w:p w:rsidR="00415A89" w:rsidRDefault="00923C4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Общее количество часов</w:t>
      </w:r>
      <w:r>
        <w:rPr>
          <w:rFonts w:ascii="Times New Roman" w:hAnsi="Times New Roman"/>
          <w:sz w:val="28"/>
          <w:szCs w:val="28"/>
        </w:rPr>
        <w:t xml:space="preserve"> – 135 ч.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Количество часовв год (1 класс)</w:t>
      </w:r>
      <w:r>
        <w:rPr>
          <w:rFonts w:ascii="Times New Roman" w:hAnsi="Times New Roman"/>
          <w:sz w:val="28"/>
          <w:szCs w:val="28"/>
        </w:rPr>
        <w:t xml:space="preserve"> – 33 ч.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Количество часовв год (2 клас</w:t>
      </w:r>
      <w:r>
        <w:rPr>
          <w:rFonts w:ascii="Times New Roman" w:hAnsi="Times New Roman"/>
          <w:b/>
          <w:i/>
          <w:sz w:val="28"/>
          <w:szCs w:val="28"/>
        </w:rPr>
        <w:t>с)</w:t>
      </w:r>
      <w:r>
        <w:rPr>
          <w:rFonts w:ascii="Times New Roman" w:hAnsi="Times New Roman"/>
          <w:sz w:val="28"/>
          <w:szCs w:val="28"/>
        </w:rPr>
        <w:t xml:space="preserve"> – 34 ч.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Количество часовв год (3 класс)</w:t>
      </w:r>
      <w:r>
        <w:rPr>
          <w:rFonts w:ascii="Times New Roman" w:hAnsi="Times New Roman"/>
          <w:sz w:val="28"/>
          <w:szCs w:val="28"/>
        </w:rPr>
        <w:t xml:space="preserve"> – 34 ч.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Количество часовв год (4 класс)</w:t>
      </w:r>
      <w:r>
        <w:rPr>
          <w:rFonts w:ascii="Times New Roman" w:hAnsi="Times New Roman"/>
          <w:sz w:val="28"/>
          <w:szCs w:val="28"/>
        </w:rPr>
        <w:t xml:space="preserve"> – 34 ч.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Недельная нагрузка</w:t>
      </w:r>
      <w:r>
        <w:rPr>
          <w:rFonts w:ascii="Times New Roman" w:hAnsi="Times New Roman"/>
          <w:sz w:val="28"/>
          <w:szCs w:val="28"/>
        </w:rPr>
        <w:t xml:space="preserve"> -  1 час в неделю.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Форма и режим занятий</w:t>
      </w:r>
    </w:p>
    <w:p w:rsidR="00415A89" w:rsidRDefault="00923C4D">
      <w:pPr>
        <w:pStyle w:val="a9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Народные подвижные игры, имеющие многовековую историю, всегда были очень важны при воспитании, так как </w:t>
      </w:r>
      <w:r>
        <w:rPr>
          <w:color w:val="000000"/>
          <w:sz w:val="28"/>
          <w:szCs w:val="28"/>
        </w:rPr>
        <w:t>способствовали максимальному развитию у детей разнообразных двигательных навыков и умений, сноровки, необходимых во всех видах деятельности.</w:t>
      </w:r>
    </w:p>
    <w:p w:rsidR="00415A89" w:rsidRDefault="00923C4D">
      <w:pPr>
        <w:pStyle w:val="a9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организованный игровой двигательный режим укрепляет здоровье, дает возможность добиться значительного улу</w:t>
      </w:r>
      <w:r>
        <w:rPr>
          <w:color w:val="000000"/>
          <w:sz w:val="28"/>
          <w:szCs w:val="28"/>
        </w:rPr>
        <w:t>чшения показателей психофизической подготовленности учащихся, и, что особенно важно, благодаря ему физические способности детей развиваются гармонично.</w:t>
      </w:r>
    </w:p>
    <w:p w:rsidR="00415A89" w:rsidRDefault="00923C4D">
      <w:pPr>
        <w:pStyle w:val="a9"/>
        <w:spacing w:line="360" w:lineRule="auto"/>
        <w:ind w:firstLine="708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Подвижные игры, включающие выполнение каких-либо физических упражнений (бег, удары, прыжки) в ответ на с</w:t>
      </w:r>
      <w:r>
        <w:rPr>
          <w:color w:val="000000"/>
          <w:sz w:val="28"/>
          <w:szCs w:val="28"/>
        </w:rPr>
        <w:t>ледующие друг за другом сигналы, могут эффективно использоваться для развития реактивности, резкости (способности быстро напрягать мышцы), быстроты (способности ускорять быстрое суставное движение).</w:t>
      </w:r>
      <w:r>
        <w:rPr>
          <w:rStyle w:val="apple-converted-space"/>
          <w:color w:val="000000"/>
          <w:sz w:val="28"/>
          <w:szCs w:val="28"/>
        </w:rPr>
        <w:t> </w:t>
      </w:r>
    </w:p>
    <w:p w:rsidR="00415A89" w:rsidRDefault="00923C4D">
      <w:pPr>
        <w:pStyle w:val="a9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формам проведения подвижных игр относятся:</w:t>
      </w:r>
    </w:p>
    <w:p w:rsidR="00415A89" w:rsidRDefault="00923C4D">
      <w:pPr>
        <w:pStyle w:val="a9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сюжетные </w:t>
      </w:r>
      <w:r>
        <w:rPr>
          <w:color w:val="000000"/>
          <w:sz w:val="28"/>
          <w:szCs w:val="28"/>
        </w:rPr>
        <w:t>игры, преимущественно коллективные,</w:t>
      </w:r>
    </w:p>
    <w:p w:rsidR="00415A89" w:rsidRDefault="00923C4D">
      <w:pPr>
        <w:pStyle w:val="a9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-бессюжетные подвижные игры,</w:t>
      </w:r>
    </w:p>
    <w:p w:rsidR="00415A89" w:rsidRDefault="00923C4D">
      <w:pPr>
        <w:pStyle w:val="a9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подвижные игры с элементами соревнования,</w:t>
      </w:r>
    </w:p>
    <w:p w:rsidR="00415A89" w:rsidRDefault="00923C4D">
      <w:pPr>
        <w:pStyle w:val="a9"/>
        <w:ind w:firstLine="708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игры большой, малой и средней подвижности.</w:t>
      </w:r>
    </w:p>
    <w:p w:rsidR="00415A89" w:rsidRDefault="00923C4D">
      <w:pPr>
        <w:pStyle w:val="a9"/>
        <w:spacing w:line="360" w:lineRule="auto"/>
        <w:ind w:firstLine="708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>Подвижные игры обладают еще одним достоинством: играющие в зависимости от уровня физической подготовки</w:t>
      </w:r>
      <w:r>
        <w:rPr>
          <w:rStyle w:val="apple-style-span"/>
          <w:color w:val="000000"/>
          <w:sz w:val="28"/>
          <w:szCs w:val="28"/>
        </w:rPr>
        <w:t xml:space="preserve"> сами регулируют интенсивность нагрузок, выбирая моменты для отдыха. Существует и негативная особенность подвижных игр. Их соревновательный характер приводит к значительному эмоциональному накалу, мобилизации всех сил и повышению работоспособности, играющи</w:t>
      </w:r>
      <w:r>
        <w:rPr>
          <w:rStyle w:val="apple-style-span"/>
          <w:color w:val="000000"/>
          <w:sz w:val="28"/>
          <w:szCs w:val="28"/>
        </w:rPr>
        <w:t>е увлекаются и забывают об усталости. Хотя развитие выносливости и предполагает наступление утомления, но руководитель должен по внешним признакам не допускать его крайних форм и вовремя снизить интенсивность и объем нагрузок.</w:t>
      </w:r>
    </w:p>
    <w:p w:rsidR="00415A89" w:rsidRDefault="00923C4D">
      <w:pPr>
        <w:pStyle w:val="a9"/>
        <w:spacing w:line="360" w:lineRule="auto"/>
        <w:ind w:firstLine="708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>Подвижные игры – хороший акти</w:t>
      </w:r>
      <w:r>
        <w:rPr>
          <w:rStyle w:val="apple-style-span"/>
          <w:color w:val="000000"/>
          <w:sz w:val="28"/>
          <w:szCs w:val="28"/>
        </w:rPr>
        <w:t>вный отдых после длительной умственной деятельности, поэтому они уместны на школьных переменах, по окончании уроков в группах продленного дня или дома, после возвращения из школы.</w:t>
      </w:r>
    </w:p>
    <w:p w:rsidR="00415A89" w:rsidRDefault="00923C4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Ожидаемые результаты реализации программы</w:t>
      </w:r>
    </w:p>
    <w:p w:rsidR="00415A89" w:rsidRDefault="00923C4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Первый уровень воспитательных резу</w:t>
      </w:r>
      <w:r>
        <w:rPr>
          <w:rFonts w:ascii="Times New Roman" w:hAnsi="Times New Roman"/>
          <w:i/>
          <w:sz w:val="28"/>
          <w:szCs w:val="28"/>
          <w:u w:val="single"/>
        </w:rPr>
        <w:t>льтатов</w:t>
      </w:r>
      <w:r>
        <w:rPr>
          <w:rFonts w:ascii="Times New Roman" w:hAnsi="Times New Roman"/>
          <w:sz w:val="28"/>
          <w:szCs w:val="28"/>
        </w:rPr>
        <w:t xml:space="preserve"> (приобретение школьниками социальных знаний, понимание социальной реальности и повседневной жизни) обеспечивается формой игры с ролевым акцентом: приобретение школьниками знаний о здоровом образе жизни, о народных </w:t>
      </w:r>
      <w:r>
        <w:rPr>
          <w:rFonts w:ascii="Times New Roman" w:hAnsi="Times New Roman"/>
          <w:sz w:val="28"/>
          <w:szCs w:val="28"/>
        </w:rPr>
        <w:lastRenderedPageBreak/>
        <w:t>играх и играх других народов, о сп</w:t>
      </w:r>
      <w:r>
        <w:rPr>
          <w:rFonts w:ascii="Times New Roman" w:hAnsi="Times New Roman"/>
          <w:sz w:val="28"/>
          <w:szCs w:val="28"/>
        </w:rPr>
        <w:t xml:space="preserve">особах организации досуга, о способах организации коллективной деятельности. </w:t>
      </w:r>
    </w:p>
    <w:p w:rsidR="00415A89" w:rsidRDefault="00923C4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достаточно сложной ролевой игре (особенно организованной на социальном материале) можно выйти на </w:t>
      </w:r>
      <w:r>
        <w:rPr>
          <w:rFonts w:ascii="Times New Roman" w:hAnsi="Times New Roman"/>
          <w:i/>
          <w:sz w:val="28"/>
          <w:szCs w:val="28"/>
          <w:u w:val="single"/>
        </w:rPr>
        <w:t>второй уровень</w:t>
      </w:r>
      <w:r>
        <w:rPr>
          <w:rFonts w:ascii="Times New Roman" w:hAnsi="Times New Roman"/>
          <w:sz w:val="28"/>
          <w:szCs w:val="28"/>
        </w:rPr>
        <w:t>– формирование у школьников позитивных отношений к базовым ценнос</w:t>
      </w:r>
      <w:r>
        <w:rPr>
          <w:rFonts w:ascii="Times New Roman" w:hAnsi="Times New Roman"/>
          <w:sz w:val="28"/>
          <w:szCs w:val="28"/>
        </w:rPr>
        <w:t>тям нашего общества и к социальной реальности в целом. Развитие ценностных отношений школьников к своему здоровью и здоровью окружающих его людей, к другим людям, к труду.</w:t>
      </w:r>
    </w:p>
    <w:p w:rsidR="00415A89" w:rsidRDefault="00923C4D">
      <w:pPr>
        <w:spacing w:line="360" w:lineRule="auto"/>
        <w:ind w:firstLine="708"/>
        <w:jc w:val="both"/>
      </w:pPr>
      <w:r>
        <w:rPr>
          <w:rFonts w:ascii="Times New Roman" w:hAnsi="Times New Roman"/>
          <w:i/>
          <w:sz w:val="28"/>
          <w:szCs w:val="28"/>
          <w:u w:val="single"/>
        </w:rPr>
        <w:t>Воспитательным результатом третьего уровня</w:t>
      </w:r>
      <w:r>
        <w:rPr>
          <w:rFonts w:ascii="Times New Roman" w:hAnsi="Times New Roman"/>
          <w:sz w:val="28"/>
          <w:szCs w:val="28"/>
        </w:rPr>
        <w:t>является социально-моделирующая игра, обра</w:t>
      </w:r>
      <w:r>
        <w:rPr>
          <w:rFonts w:ascii="Times New Roman" w:hAnsi="Times New Roman"/>
          <w:sz w:val="28"/>
          <w:szCs w:val="28"/>
        </w:rPr>
        <w:t>зовательной формой в которой возможно получение школьниками в игровой деятельности опыта самостоятельного общественного действия. Приобретение школьниками опыта актуализации спортивно-оздоровительной деятельности в социальном пространстве, опыта заботы о м</w:t>
      </w:r>
      <w:r>
        <w:rPr>
          <w:rFonts w:ascii="Times New Roman" w:hAnsi="Times New Roman"/>
          <w:sz w:val="28"/>
          <w:szCs w:val="28"/>
        </w:rPr>
        <w:t>ладших и организации их досуга, опыта самоорганизации и организации совместной деятельности с другими школьниками, опыта управления другими людьми и принятия на себя ответственности за других.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2. Учебно-тематический план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Тематическое планирование и содержа</w:t>
      </w:r>
      <w:r>
        <w:rPr>
          <w:rFonts w:ascii="Times New Roman" w:hAnsi="Times New Roman"/>
          <w:b/>
          <w:i/>
          <w:sz w:val="32"/>
          <w:szCs w:val="32"/>
          <w:u w:val="single"/>
        </w:rPr>
        <w:t>ние деятельности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1 класс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Универсальные учебные действия: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К. – коммуникативные,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– познавательные.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1029"/>
        <w:gridCol w:w="4604"/>
        <w:gridCol w:w="2777"/>
      </w:tblGrid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 – во часов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занятий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русских народных игр. Проведение и разучивание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игр: «Гуси – лебеди», «Жмурки», «У медведя во бору».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слушать и понимать речь других; учиться выполнять различные роли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группе; совместно договариваться о правилах общения.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русских народных игр: «Гуси – лебеди», </w:t>
            </w:r>
            <w:r>
              <w:rPr>
                <w:rFonts w:ascii="Times New Roman" w:hAnsi="Times New Roman"/>
                <w:sz w:val="28"/>
                <w:szCs w:val="28"/>
              </w:rPr>
              <w:t>«Жмурки», «У медведя во бору».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русскими народными играми:  «Ляпки», «Заря».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 русские народные игры: «Ляпки», «Заря».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разученных русских народных игр.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башкирских народных игр. Разучивание и проведение игр: «Липкие пеньки», «Табун», «Волк и ягнята».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слушать и понимать речь других; совместно договариваться о правилах </w:t>
            </w:r>
            <w:r>
              <w:rPr>
                <w:rFonts w:ascii="Times New Roman" w:hAnsi="Times New Roman"/>
                <w:sz w:val="28"/>
                <w:szCs w:val="28"/>
              </w:rPr>
              <w:t>общения; учиться выполнять различные роли в группе.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 башкирских народных игр: «Липкие пеньки», «Табун», «Волк и ягн</w:t>
            </w:r>
            <w:r>
              <w:rPr>
                <w:rFonts w:ascii="Times New Roman" w:hAnsi="Times New Roman"/>
                <w:sz w:val="28"/>
                <w:szCs w:val="28"/>
              </w:rPr>
              <w:t>ята».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играми с незначительной психофизической нагрузкой: «Чья лошадка быстрее», «Почтальон».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помощью учителя 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игр с незначительной психофизической нагрузкой: «Чья лошадка быстрее», «Почтальон».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карельских народных игр: «Мяч», «Стой, олень!»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 совершенствование </w:t>
            </w:r>
            <w:r>
              <w:rPr>
                <w:rFonts w:ascii="Times New Roman" w:hAnsi="Times New Roman"/>
                <w:sz w:val="28"/>
                <w:szCs w:val="28"/>
              </w:rPr>
              <w:t>разученных карельских народных игр: «Мяч», «Стой, олень!»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марийской народной игры: «Биляша».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совершенствование разученной марийской народной игры: «Биляша».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осетинских народных игр: «Перетягивание», «Борьба за  флажк</w:t>
            </w:r>
            <w:r>
              <w:rPr>
                <w:rFonts w:ascii="Times New Roman" w:hAnsi="Times New Roman"/>
                <w:sz w:val="28"/>
                <w:szCs w:val="28"/>
              </w:rPr>
              <w:t>и», «Жмурки».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помощью учителя. 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 совершенствование разученных осетинских народных игр: </w:t>
            </w:r>
            <w:r>
              <w:rPr>
                <w:rFonts w:ascii="Times New Roman" w:hAnsi="Times New Roman"/>
                <w:sz w:val="28"/>
                <w:szCs w:val="28"/>
              </w:rPr>
              <w:t>«Перетягивание», «Борьба за  флажки», «Жмурки».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татарских народных игр: «Хлопушки», «Займи место»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слушать и </w:t>
            </w:r>
            <w:r>
              <w:rPr>
                <w:rFonts w:ascii="Times New Roman" w:hAnsi="Times New Roman"/>
                <w:sz w:val="28"/>
                <w:szCs w:val="28"/>
              </w:rPr>
              <w:t>понимать речь других.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разученных татарских народных игр: «Хлопушки», «Займи место».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правилами татарской народной игры: «Лисички и курочки»,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выполнять различные </w:t>
            </w:r>
            <w:r>
              <w:rPr>
                <w:rFonts w:ascii="Times New Roman" w:hAnsi="Times New Roman"/>
                <w:sz w:val="28"/>
                <w:szCs w:val="28"/>
              </w:rPr>
              <w:t>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разученной татарской народной игры: «Лисички и курочки»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правилами карельской народной игры: «Пятнашки на санках», её </w:t>
            </w:r>
            <w:r>
              <w:rPr>
                <w:rFonts w:ascii="Times New Roman" w:hAnsi="Times New Roman"/>
                <w:sz w:val="28"/>
                <w:szCs w:val="28"/>
              </w:rPr>
              <w:t>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разученной  карельской народной игры: «Пятнашки на санках».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правилами удмуртской народной игрой: «Игра с платочком», её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 совершенствование разученной  </w:t>
            </w:r>
            <w:r>
              <w:rPr>
                <w:rFonts w:ascii="Times New Roman" w:hAnsi="Times New Roman"/>
                <w:sz w:val="28"/>
                <w:szCs w:val="28"/>
              </w:rPr>
              <w:t>удмуртской народной игрой: «Игра с платочком».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правилами чувашской народной игры: «Луна или Солнце», её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К: слушать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понимать речь других.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 совершенствование разученной чувашской народной игры: «Луна или Солнце». 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правилами якутской народной игры: «Один лишний». 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народная игра «Третий лишний» (сравнение игр).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</w:t>
            </w:r>
            <w:r>
              <w:rPr>
                <w:rFonts w:ascii="Times New Roman" w:hAnsi="Times New Roman"/>
                <w:sz w:val="28"/>
                <w:szCs w:val="28"/>
              </w:rPr>
              <w:t>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разученной якутской народной игры: «Один лишний». Повторение русской народной игры «Третий лишний».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игр народов Сибири и Дальнего Востока: «Льдинки, ветер, мороз», «Рыбаки и рыбки».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 совершенствование </w:t>
            </w:r>
            <w:r>
              <w:rPr>
                <w:rFonts w:ascii="Times New Roman" w:hAnsi="Times New Roman"/>
                <w:sz w:val="28"/>
                <w:szCs w:val="28"/>
              </w:rPr>
              <w:t>разученных игр народов Сибири и Дальнего Востока: «Льдинки, ветер, мороз», «Рыбаки и рыбки».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украинских народных игр: «Колдун», «Печки».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помощью учителя. 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*К: учиться выполнять </w:t>
            </w:r>
            <w:r>
              <w:rPr>
                <w:rFonts w:ascii="Times New Roman" w:hAnsi="Times New Roman"/>
                <w:sz w:val="28"/>
                <w:szCs w:val="28"/>
              </w:rPr>
              <w:t>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разученных  украинских народных игр: «Колдун», «Печки».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белорусских народных игр: «Прела – горела», «Заяц – месяц»,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</w:t>
            </w:r>
            <w:r>
              <w:rPr>
                <w:rFonts w:ascii="Times New Roman" w:hAnsi="Times New Roman"/>
                <w:sz w:val="28"/>
                <w:szCs w:val="28"/>
              </w:rPr>
              <w:t>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 совершенствование разученных  белорусских народных игр: «Прела – горела», «Заяц – месяц», их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5A89" w:rsidRDefault="00415A89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415A89">
      <w:pPr>
        <w:spacing w:line="240" w:lineRule="auto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Тематическое планирование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и содержание деятельности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2 класс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Универсальные учебные действия: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К. – коммуникативные,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– познавательные.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1029"/>
        <w:gridCol w:w="4604"/>
        <w:gridCol w:w="2777"/>
      </w:tblGrid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 – во часов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занятий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Ознакомление с особенностями </w:t>
            </w:r>
            <w:r>
              <w:rPr>
                <w:rFonts w:ascii="Times New Roman" w:hAnsi="Times New Roman"/>
                <w:sz w:val="28"/>
                <w:szCs w:val="28"/>
              </w:rPr>
              <w:t>мордовской народной игры: «Раю – раю»,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других; учиться выполнять различные роли в группе; совместно договариваться о правилах общения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разученной  мордовской народной игры: «Раю – </w:t>
            </w:r>
            <w:r>
              <w:rPr>
                <w:rFonts w:ascii="Times New Roman" w:hAnsi="Times New Roman"/>
                <w:sz w:val="28"/>
                <w:szCs w:val="28"/>
              </w:rPr>
              <w:t>раю».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татарской народной игры: «Угадай и догони»,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слушать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понимать речь других.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 татарской народной игры: «Угадай и догони».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игр умеренной психофизической нагрузкой: «Колечко», «Жмурки в кругу».</w:t>
            </w:r>
          </w:p>
          <w:p w:rsidR="00415A89" w:rsidRDefault="00415A8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К: слушать и </w:t>
            </w:r>
            <w:r>
              <w:rPr>
                <w:rFonts w:ascii="Times New Roman" w:hAnsi="Times New Roman"/>
                <w:sz w:val="28"/>
                <w:szCs w:val="28"/>
              </w:rPr>
              <w:t>понимать речь других.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умеренной психофизической нагрузкой: «Колечко», «Жмурки в кругу».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Ознакомление с особенностями игр с тонизирующей психофизической нагрузкой: «Журавли и лягушки», «В шляпах». И их </w:t>
            </w:r>
            <w:r>
              <w:rPr>
                <w:rFonts w:ascii="Times New Roman" w:hAnsi="Times New Roman"/>
                <w:sz w:val="28"/>
                <w:szCs w:val="28"/>
              </w:rPr>
              <w:t>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с тонизирующей психофизической нагрузкой: «Журавли и лягушки», «В шляпах».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белорусских народных игр: «Мельница», «Охотники и утки»,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белорусских </w:t>
            </w:r>
            <w:r>
              <w:rPr>
                <w:rFonts w:ascii="Times New Roman" w:hAnsi="Times New Roman"/>
                <w:sz w:val="28"/>
                <w:szCs w:val="28"/>
              </w:rPr>
              <w:t>народных игр: «Мельница», «Охотники и утки».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белорусской народной игры: «Посадка картошки».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П: осуществлять опору уже на имеющийся опыт.</w:t>
            </w:r>
          </w:p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разученной </w:t>
            </w:r>
            <w:r>
              <w:rPr>
                <w:rFonts w:ascii="Times New Roman" w:hAnsi="Times New Roman"/>
                <w:sz w:val="28"/>
                <w:szCs w:val="28"/>
              </w:rPr>
              <w:t>белорусской народной игры: «Посадка картошки».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pStyle w:val="text"/>
              <w:spacing w:before="150" w:beforeAutospacing="0" w:after="150" w:afterAutospacing="0"/>
              <w:ind w:left="150" w:right="150"/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латышской народной игры «Птица без гнезда» и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pStyle w:val="text"/>
              <w:spacing w:before="150" w:beforeAutospacing="0" w:after="150" w:afterAutospacing="0"/>
              <w:ind w:left="150" w:right="150"/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латышской народной игры «Птица без гнезда».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pStyle w:val="text"/>
              <w:spacing w:before="150" w:beforeAutospacing="0" w:after="150" w:afterAutospacing="0"/>
              <w:ind w:left="150" w:right="150"/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азербайджанской народной игры  «Вытащи платок» и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выполнять различные роли в группе; учиться правилам </w:t>
            </w:r>
            <w:r>
              <w:rPr>
                <w:rFonts w:ascii="Times New Roman" w:hAnsi="Times New Roman"/>
                <w:sz w:val="28"/>
                <w:szCs w:val="28"/>
              </w:rPr>
              <w:t>взаимодействия в коллективной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азербайджанской народной игры  «Вытащи платок».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украинских народных игр: «Хлебец», «Перепёлочка»,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различные роли в группе.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украинских народных игр: «Хлебец», «Перепёлочка».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Cs/>
                <w:color w:val="000000"/>
                <w:sz w:val="28"/>
                <w:szCs w:val="28"/>
              </w:rPr>
              <w:t>башкирских народных игр: «Медный пень», «Палка кидалка».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выполнять различные </w:t>
            </w:r>
            <w:r>
              <w:rPr>
                <w:rFonts w:ascii="Times New Roman" w:hAnsi="Times New Roman"/>
                <w:sz w:val="28"/>
                <w:szCs w:val="28"/>
              </w:rPr>
              <w:t>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</w:t>
            </w:r>
            <w:r>
              <w:rPr>
                <w:rStyle w:val="apple-style-span"/>
                <w:rFonts w:ascii="Times New Roman" w:hAnsi="Times New Roman"/>
                <w:bCs/>
                <w:color w:val="000000"/>
                <w:sz w:val="28"/>
                <w:szCs w:val="28"/>
              </w:rPr>
              <w:t>башкирских народных игр: «Медный пень», «Палка кидалка».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бурятских народных игр: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apple-style-span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Бабки – лодыжки», «Иголка, </w:t>
            </w:r>
            <w:r>
              <w:rPr>
                <w:rStyle w:val="apple-style-span"/>
                <w:rFonts w:ascii="Times New Roman" w:hAnsi="Times New Roman"/>
                <w:bCs/>
                <w:color w:val="000000"/>
                <w:sz w:val="28"/>
                <w:szCs w:val="28"/>
              </w:rPr>
              <w:t>нитка, узелок».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выполнять различные роли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группе; учиться правилам взаимодействия в коллективной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бурятских народных игр: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</w:t>
            </w:r>
            <w:r>
              <w:rPr>
                <w:rStyle w:val="apple-style-span"/>
                <w:rFonts w:ascii="Times New Roman" w:hAnsi="Times New Roman"/>
                <w:bCs/>
                <w:color w:val="000000"/>
                <w:sz w:val="28"/>
                <w:szCs w:val="28"/>
              </w:rPr>
              <w:t>Бабки – лодыжки», «Иголка, нитка, узелок».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особенностями якутских народных игр: «Летящий диск», «Соколиный бой», их разучивание.</w:t>
            </w:r>
          </w:p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415A8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якутских народных игр: «Летящий диск», «Соколиный бой».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дагестанских народных игр: « Бег к реке», «Выбей из круга».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дагестанских </w:t>
            </w:r>
            <w:r>
              <w:rPr>
                <w:rFonts w:ascii="Times New Roman" w:hAnsi="Times New Roman"/>
                <w:sz w:val="28"/>
                <w:szCs w:val="28"/>
              </w:rPr>
              <w:t>народных игр: « Бег к реке», «Выбей из круга».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дагестанских народных игр: «Палочки – стукалочки», «Слепой медведь».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дагестанских народных игр: «Палочки – стукалочки», «Слепой медведь».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еврейских народных игр: «Есть у нас козлик», «Найди афикоман», «Свинон».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</w:t>
            </w:r>
            <w:r>
              <w:rPr>
                <w:rFonts w:ascii="Times New Roman" w:hAnsi="Times New Roman"/>
                <w:sz w:val="28"/>
                <w:szCs w:val="28"/>
              </w:rPr>
              <w:t>помощью учителя.</w:t>
            </w:r>
          </w:p>
          <w:p w:rsidR="00415A89" w:rsidRDefault="00923C4D">
            <w:r>
              <w:rPr>
                <w:rFonts w:ascii="Times New Roman" w:hAnsi="Times New Roman"/>
                <w:sz w:val="28"/>
                <w:szCs w:val="28"/>
              </w:rPr>
              <w:t>К: слушать и понимать речь других.</w:t>
            </w:r>
          </w:p>
          <w:p w:rsidR="00415A89" w:rsidRDefault="00415A89">
            <w:pPr>
              <w:rPr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еврейских народных игр: «Есть у нас козлик», «Найди афикоман», «Свинон».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эстонских народных игр: «Черное и белое», «Щелчок»,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«Сторож».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эстонских народных игр: «Черное и белое», «Щелчок», «Сторож».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выполнять различные роли в </w:t>
            </w:r>
            <w:r>
              <w:rPr>
                <w:rFonts w:ascii="Times New Roman" w:hAnsi="Times New Roman"/>
                <w:sz w:val="28"/>
                <w:szCs w:val="28"/>
              </w:rPr>
              <w:t>группе.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  <w:p w:rsidR="00415A89" w:rsidRDefault="00415A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игр, разученных  в течение учебного года.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5A89" w:rsidRDefault="00415A89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Тематическое планирование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и содержание деятельности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3 класс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Универсальные учебные действия: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К. – коммуникативные,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Р. – </w:t>
      </w:r>
      <w:r>
        <w:rPr>
          <w:rFonts w:ascii="Times New Roman" w:hAnsi="Times New Roman"/>
          <w:sz w:val="32"/>
          <w:szCs w:val="32"/>
        </w:rPr>
        <w:t>регулятивные,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– познавательные.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1029"/>
        <w:gridCol w:w="4604"/>
        <w:gridCol w:w="2777"/>
      </w:tblGrid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 – во часов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занятий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русских народных игр. Проведение и разучивание игр: «Почта», «Коршун», «Пчёлки и ласточки».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слушать и </w:t>
            </w:r>
            <w:r>
              <w:rPr>
                <w:rFonts w:ascii="Times New Roman" w:hAnsi="Times New Roman"/>
                <w:sz w:val="28"/>
                <w:szCs w:val="28"/>
              </w:rPr>
              <w:t>понимать речь других; учиться выполнять различные роли в группе; совместно договариваться о правилах общения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*П: отличать новое от уже известного с помощью учителя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русских </w:t>
            </w:r>
            <w:r>
              <w:rPr>
                <w:rFonts w:ascii="Times New Roman" w:hAnsi="Times New Roman"/>
                <w:sz w:val="28"/>
                <w:szCs w:val="28"/>
              </w:rPr>
              <w:t>народных игр: «Почта», «Коршун», «Пчёлки и ласточки».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дагестанских народных игр: «Подними платок», «Слепой медведь», их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дагестанских народных игр: «Подними платок», </w:t>
            </w:r>
            <w:r>
              <w:rPr>
                <w:rFonts w:ascii="Times New Roman" w:hAnsi="Times New Roman"/>
                <w:sz w:val="28"/>
                <w:szCs w:val="28"/>
              </w:rPr>
              <w:t>«Слепой медведь».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осетинских народных игр: «Чепена», «Метание с плеча».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</w:t>
            </w:r>
            <w:r>
              <w:rPr>
                <w:rFonts w:ascii="Times New Roman" w:hAnsi="Times New Roman"/>
                <w:sz w:val="28"/>
                <w:szCs w:val="28"/>
              </w:rPr>
              <w:t>осетинских народных игр: «Чепена», «Метание с плеча».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чувашской народной игры: «Хищник в море», её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чувашской народной игры: «Хищник в море».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игр народов Сибири и Дальнего Востока: «Смелые ребята», «Отбивка оленей».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</w:t>
            </w:r>
            <w:r>
              <w:rPr>
                <w:rFonts w:ascii="Times New Roman" w:hAnsi="Times New Roman"/>
                <w:sz w:val="28"/>
                <w:szCs w:val="28"/>
              </w:rPr>
              <w:t>учиться выполнять различные роли в группе.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народов Сибири и Дальнего Востока: «Смелые ребята», «Отбивка оленей».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белорусской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народной игры: «Хлоп, хлоп, убегай!».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разученной белорусской народной игры: «Хлоп, хлоп, </w:t>
            </w:r>
            <w:r>
              <w:rPr>
                <w:rFonts w:ascii="Times New Roman" w:hAnsi="Times New Roman"/>
                <w:sz w:val="28"/>
                <w:szCs w:val="28"/>
              </w:rPr>
              <w:t>убегай!».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белорусской народной игры: «Жмурки».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14.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белорусской народной игры: «Жмурки».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узбекистанской  народной игрой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«Оксак – карга», ее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других; учиться выполнять различные роли в группе; совместно договариваться о правилах общения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</w:t>
            </w:r>
            <w:r>
              <w:rPr>
                <w:rFonts w:ascii="Times New Roman" w:hAnsi="Times New Roman"/>
                <w:sz w:val="28"/>
                <w:szCs w:val="28"/>
              </w:rPr>
              <w:t>помощью учителя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узбекистанской  народной игрой  «Оксак – карга».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туркменской народной игры «Ягульга – таусмак», ее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</w:t>
            </w:r>
            <w:r>
              <w:rPr>
                <w:rFonts w:ascii="Times New Roman" w:hAnsi="Times New Roman"/>
                <w:sz w:val="28"/>
                <w:szCs w:val="28"/>
              </w:rPr>
              <w:t>отличать новое от уже известного с 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туркменской народной игры «Ягульга – таусмак».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армянской народной игры «Статуя», </w:t>
            </w:r>
            <w:r>
              <w:rPr>
                <w:rFonts w:ascii="Times New Roman" w:hAnsi="Times New Roman"/>
                <w:sz w:val="28"/>
                <w:szCs w:val="28"/>
              </w:rPr>
              <w:t>ее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армянской народной игры «Статуя».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украинской народной игры «Хромая уточка».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</w:t>
            </w:r>
            <w:r>
              <w:rPr>
                <w:rFonts w:ascii="Times New Roman" w:hAnsi="Times New Roman"/>
                <w:sz w:val="28"/>
                <w:szCs w:val="28"/>
              </w:rPr>
              <w:t>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украинской народной игры «Хромая уточка».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 украинских игр: «Командные прятки», </w:t>
            </w:r>
            <w:r>
              <w:rPr>
                <w:rFonts w:ascii="Times New Roman" w:hAnsi="Times New Roman"/>
                <w:sz w:val="28"/>
                <w:szCs w:val="28"/>
              </w:rPr>
              <w:t>«Кватч».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украинских игр: «Командные прятки», «Кватч». 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игр стран Европы: «Три </w:t>
            </w:r>
            <w:r>
              <w:rPr>
                <w:rFonts w:ascii="Times New Roman" w:hAnsi="Times New Roman"/>
                <w:sz w:val="28"/>
                <w:szCs w:val="28"/>
              </w:rPr>
              <w:t>камешка», «Кварто».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стран Европы: «Три камешка», «Кварто».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игр Восточной </w:t>
            </w:r>
            <w:r>
              <w:rPr>
                <w:rFonts w:ascii="Times New Roman" w:hAnsi="Times New Roman"/>
                <w:sz w:val="28"/>
                <w:szCs w:val="28"/>
              </w:rPr>
              <w:t>Азии: «Шарик в ладони», «Аист и лягушка»,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Восточной Азии: «Шарик в ладони», «Аист и лягушка».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американских игр: «Возьмите – положите», «Боевые змеи», из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учиться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американских </w:t>
            </w:r>
            <w:r>
              <w:rPr>
                <w:rFonts w:ascii="Times New Roman" w:hAnsi="Times New Roman"/>
                <w:sz w:val="28"/>
                <w:szCs w:val="28"/>
              </w:rPr>
              <w:t>игр: «Возьмите – положите», «Боевые змеи».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игр африканского континента:  «Сенет», «Манкала». 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африканского континента:  «Сенет», «Манкала».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среднеазиатских игр: «Белая палочка», «Булава», «Вытащи платок»,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среднеазиатских игр: «Белая палочка», «Булава», «Вытащи платок».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</w:tbl>
    <w:p w:rsidR="00415A89" w:rsidRDefault="00415A89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415A89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Тематическое планирование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и содержание деятельности </w:t>
      </w: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4 класс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Универсальные учебные действия: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К. – </w:t>
      </w:r>
      <w:r>
        <w:rPr>
          <w:rFonts w:ascii="Times New Roman" w:hAnsi="Times New Roman"/>
          <w:sz w:val="32"/>
          <w:szCs w:val="32"/>
        </w:rPr>
        <w:t>коммуникативные,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Р.- регулятивные, </w:t>
      </w:r>
    </w:p>
    <w:p w:rsidR="00415A89" w:rsidRDefault="00923C4D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– познавательные.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1029"/>
        <w:gridCol w:w="4604"/>
        <w:gridCol w:w="2777"/>
      </w:tblGrid>
      <w:tr w:rsidR="00415A89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 – во часов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занятий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особенностями игр народов Дальнего Востока: «Ручейки, озёра», «Оленьи упряжки».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*К: слушать и понимать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речь других; учиться выполнять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различные роли в группе; совместно договариваться о правилах общения.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народов Дальнего Востока: «Ручейки, озёра», «Оленьи упряжки».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Ознакомление с особенностями татарской </w:t>
            </w:r>
            <w:r>
              <w:rPr>
                <w:rFonts w:ascii="Times New Roman" w:hAnsi="Times New Roman"/>
                <w:sz w:val="28"/>
                <w:szCs w:val="28"/>
              </w:rPr>
              <w:t>народной игры: «Перехватчики».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татарской народной игры: «Перехватчики».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помощью </w:t>
            </w:r>
            <w:r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тувинской народной игры: «Стрельба в мишень», ее разучивание.</w:t>
            </w:r>
          </w:p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слушать и понимать речь других.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тувинской народной игры: «Стрельба в мишень», ее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игр народов Сибири и Дальнего Востока: «Солнце», «Ловля оленей».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*К: совместно </w:t>
            </w:r>
            <w:r>
              <w:rPr>
                <w:rFonts w:ascii="Times New Roman" w:hAnsi="Times New Roman"/>
                <w:sz w:val="28"/>
                <w:szCs w:val="28"/>
              </w:rPr>
              <w:t>договариваться о правилах общения.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совместно договариваться о правилах общения.</w:t>
            </w:r>
          </w:p>
          <w:p w:rsidR="00415A89" w:rsidRDefault="00923C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*Р: учиться самоконтролю выполняемой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народов Сибири и Дальнего Востока: «Солнце», «Ловля оленей».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белорусской народной игры: «Посадка картошки», ее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разученной белорусской народной игры: «Посадка картошки».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белорусских народных игр: «Мороз», «У </w:t>
            </w:r>
            <w:r>
              <w:rPr>
                <w:rFonts w:ascii="Times New Roman" w:hAnsi="Times New Roman"/>
                <w:sz w:val="28"/>
                <w:szCs w:val="28"/>
              </w:rPr>
              <w:t>Мазая», их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белорусских народных игр: «Мороз», «У Мазая».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украинских игр: «Колокол», «Квадрат»,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известного с помощью </w:t>
            </w:r>
            <w:r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украинских игр: «Колокол», «Квадрат».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игр Восточной Азии: «Атья – патья», «Уголки»,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</w:t>
            </w:r>
            <w:r>
              <w:rPr>
                <w:rFonts w:ascii="Times New Roman" w:hAnsi="Times New Roman"/>
                <w:sz w:val="28"/>
                <w:szCs w:val="28"/>
              </w:rPr>
              <w:t>уже известного с помощью учителя</w:t>
            </w:r>
          </w:p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415A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Восточной Азии: «Атья – патья», «Уголки».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игр африканского континента: «Болотуду», «Вари», их </w:t>
            </w:r>
            <w:r>
              <w:rPr>
                <w:rFonts w:ascii="Times New Roman" w:hAnsi="Times New Roman"/>
                <w:sz w:val="28"/>
                <w:szCs w:val="28"/>
              </w:rPr>
              <w:t>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игр африканского континента: «Болотуду», «Вари».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среднеазиатских игр: </w:t>
            </w:r>
            <w:r>
              <w:rPr>
                <w:rFonts w:ascii="Times New Roman" w:hAnsi="Times New Roman"/>
                <w:sz w:val="28"/>
                <w:szCs w:val="28"/>
              </w:rPr>
              <w:t>«Джамбуль», «Ашички».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среднеазиатских игр: «Джамбуль», «Ашички».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русских народных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хороводных игр: «Колпачок», «Жмурки на местах».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русских народных хороводных игр: «Колпачок», «Жмурки на местах».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русских народных игр: «Шлёпанки», «Дедушко - медведушко»,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русских народных </w:t>
            </w:r>
            <w:r>
              <w:rPr>
                <w:rFonts w:ascii="Times New Roman" w:hAnsi="Times New Roman"/>
                <w:sz w:val="28"/>
                <w:szCs w:val="28"/>
              </w:rPr>
              <w:t>игр: «Шлёпанки», «Дедушко - медведушко», их разучивание.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белорусских народных игр: «Мельница», «Иванка»,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белорусских народных игр: «Мельница», «Иванка».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белорусских народных игр: «Михасик», «Ленок»,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*Р: учиться самоконтролю </w:t>
            </w:r>
            <w:r>
              <w:rPr>
                <w:rFonts w:ascii="Times New Roman" w:hAnsi="Times New Roman"/>
                <w:sz w:val="28"/>
                <w:szCs w:val="28"/>
              </w:rPr>
              <w:t>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белорусских народных игр: «Михасик», «Ленок».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особенностями татарских народных игр:  «Спутанные кони», «Скок - перескок»,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*П: отличать новое от уже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известного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татарских народных игр:  «Спутанные кони», «Скок - перескок».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sz w:val="28"/>
                <w:szCs w:val="28"/>
              </w:rPr>
            </w:pP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татарской народной игры:  «Продаем </w:t>
            </w:r>
            <w:r>
              <w:rPr>
                <w:rFonts w:ascii="Times New Roman" w:hAnsi="Times New Roman"/>
                <w:sz w:val="28"/>
                <w:szCs w:val="28"/>
              </w:rPr>
              <w:t>горшки», ее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группе.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*Р: учиться самоконтролю выполняемой деятельности.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разученных татарской народной игры:  «Продаем горшки».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/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</w:t>
            </w:r>
            <w:r>
              <w:rPr>
                <w:rFonts w:ascii="Times New Roman" w:hAnsi="Times New Roman"/>
                <w:sz w:val="28"/>
                <w:szCs w:val="28"/>
              </w:rPr>
              <w:t>прибалтийских народных игр: «В речку – на берег», «Сельдь», их разучивание.</w:t>
            </w:r>
          </w:p>
        </w:tc>
        <w:tc>
          <w:tcPr>
            <w:tcW w:w="2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*П: отличать новое от уже известного с помощью учителя</w:t>
            </w:r>
          </w:p>
          <w:p w:rsidR="00415A89" w:rsidRDefault="00923C4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*К: учиться выполнять различные роли в группе</w:t>
            </w:r>
          </w:p>
        </w:tc>
      </w:tr>
      <w:tr w:rsidR="00415A8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923C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разученных прибалтийских народных игр: «В речку – </w:t>
            </w:r>
            <w:r>
              <w:rPr>
                <w:rFonts w:ascii="Times New Roman" w:hAnsi="Times New Roman"/>
                <w:sz w:val="28"/>
                <w:szCs w:val="28"/>
              </w:rPr>
              <w:t>на берег», «Сельдь».</w:t>
            </w:r>
          </w:p>
        </w:tc>
        <w:tc>
          <w:tcPr>
            <w:tcW w:w="2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A89" w:rsidRDefault="00415A89">
            <w:pPr>
              <w:rPr>
                <w:sz w:val="28"/>
                <w:szCs w:val="28"/>
              </w:rPr>
            </w:pPr>
          </w:p>
        </w:tc>
      </w:tr>
    </w:tbl>
    <w:p w:rsidR="00415A89" w:rsidRDefault="00415A89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415A89" w:rsidRDefault="00923C4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3. Содержание тема курса</w:t>
      </w:r>
    </w:p>
    <w:p w:rsidR="00415A89" w:rsidRDefault="00923C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особенностями русских народных игр. Разучивание русских народных .                                                                                                                Знакомство и </w:t>
      </w:r>
      <w:r>
        <w:rPr>
          <w:rFonts w:ascii="Times New Roman" w:hAnsi="Times New Roman"/>
          <w:sz w:val="28"/>
          <w:szCs w:val="28"/>
        </w:rPr>
        <w:t xml:space="preserve">разучивание башкирских игр.                                                            Игры с незначительной психофизической нагрузкой.                                                                                      Карельские народные игры.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Марийские народные игры.                                                                              Осетинские народные игры.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Татарские народные игры.                                                                                Удмурдская народная игра «Игра с платочком».                                         Чувашская народная игра «Луна и солн</w:t>
      </w:r>
      <w:r>
        <w:rPr>
          <w:rFonts w:ascii="Times New Roman" w:hAnsi="Times New Roman"/>
          <w:sz w:val="28"/>
          <w:szCs w:val="28"/>
        </w:rPr>
        <w:t>це».                                                         Якутская народная игра «Один лишний.                                                         Знакомство с особенностями игр Сибири и Дальнего Востока.                   Знакомство с особенностями</w:t>
      </w:r>
      <w:r>
        <w:rPr>
          <w:rFonts w:ascii="Times New Roman" w:hAnsi="Times New Roman"/>
          <w:sz w:val="28"/>
          <w:szCs w:val="28"/>
        </w:rPr>
        <w:t xml:space="preserve"> украинских игр.                                                 Белорусские народные игры.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lastRenderedPageBreak/>
        <w:t xml:space="preserve">Латышские народные игры.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Азербайджанские народные игры.                                                                     Мордовские народные игры.                                                                                  Игры с умеренной психофизической нагрузкой.</w:t>
      </w:r>
      <w:r>
        <w:rPr>
          <w:rFonts w:ascii="Times New Roman" w:hAnsi="Times New Roman"/>
          <w:sz w:val="28"/>
          <w:szCs w:val="28"/>
        </w:rPr>
        <w:t xml:space="preserve">                                            Ознакомление с особенностями игр с тонизирующей психофизической нагрузкой.                                                                                                          Дагестанские народные игры.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Еврейские народные игры.                                                                                Бурятские народные игры.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Эстонские народные игры.                                                                          Туркменская народная игра.                                                                         Армянские народные игры.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Узбекистанская народная игра.                                                                             Знакомство с особенностями игр стран Европы.                                       Зн</w:t>
      </w:r>
      <w:r>
        <w:rPr>
          <w:rFonts w:ascii="Times New Roman" w:hAnsi="Times New Roman"/>
          <w:sz w:val="28"/>
          <w:szCs w:val="28"/>
        </w:rPr>
        <w:t>акомство с особенностями игр Восточной Азии.                                       Знакомство с особенностями американских игр .                                      Знакомство с особенностями игр африканского континента.                     Знакомство с о</w:t>
      </w:r>
      <w:r>
        <w:rPr>
          <w:rFonts w:ascii="Times New Roman" w:hAnsi="Times New Roman"/>
          <w:sz w:val="28"/>
          <w:szCs w:val="28"/>
        </w:rPr>
        <w:t>собенностями среднеазиатских игр.                               Особенности тувинской игры.                                                                     Знакомство с особенностями русских хороводных игр.                        Знакомство с особеннос</w:t>
      </w:r>
      <w:r>
        <w:rPr>
          <w:rFonts w:ascii="Times New Roman" w:hAnsi="Times New Roman"/>
          <w:sz w:val="28"/>
          <w:szCs w:val="28"/>
        </w:rPr>
        <w:t>тями прибалтийских игр.</w:t>
      </w:r>
    </w:p>
    <w:p w:rsidR="00415A89" w:rsidRDefault="00923C4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4.Требования к уровню подготовки обучающегося</w:t>
      </w:r>
    </w:p>
    <w:p w:rsidR="00415A89" w:rsidRDefault="00923C4D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Обучающиеся должны</w:t>
      </w:r>
    </w:p>
    <w:p w:rsidR="00415A89" w:rsidRDefault="00923C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Знать: </w:t>
      </w:r>
      <w:r>
        <w:rPr>
          <w:rFonts w:ascii="Times New Roman" w:hAnsi="Times New Roman"/>
          <w:sz w:val="28"/>
          <w:szCs w:val="28"/>
        </w:rPr>
        <w:t>Особенности игр  народов России и народов мира. Знать  правила  хотя бы одной  игры каждого народа. Знать игры с незначительной, умеренной и тонизирующей психоф</w:t>
      </w:r>
      <w:r>
        <w:rPr>
          <w:rFonts w:ascii="Times New Roman" w:hAnsi="Times New Roman"/>
          <w:sz w:val="28"/>
          <w:szCs w:val="28"/>
        </w:rPr>
        <w:t>изической нагрузкой.</w:t>
      </w:r>
    </w:p>
    <w:p w:rsidR="00415A89" w:rsidRDefault="00923C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Уметь: </w:t>
      </w:r>
      <w:r>
        <w:rPr>
          <w:rFonts w:ascii="Times New Roman" w:hAnsi="Times New Roman"/>
          <w:sz w:val="28"/>
          <w:szCs w:val="28"/>
        </w:rPr>
        <w:t>проводить свой досуг с использованием игры. Уметь организовать игру со сверстниками и научить их правилам игр. Уметь пользоваться играми с разными видами нагрузок в зависимости от состояния самочувствия.</w:t>
      </w:r>
    </w:p>
    <w:p w:rsidR="00415A89" w:rsidRDefault="00415A8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5A89" w:rsidRDefault="00923C4D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 Список литературы</w:t>
      </w:r>
    </w:p>
    <w:p w:rsidR="00415A89" w:rsidRDefault="00923C4D">
      <w:pPr>
        <w:spacing w:line="360" w:lineRule="auto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Гриженя В.Е.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Организация и методические приемы проведения занятий по подвижным играм в вузе и в школе: Учебно-методическое пособие.// </w:t>
      </w:r>
    </w:p>
    <w:p w:rsidR="00415A89" w:rsidRDefault="00923C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В. Е. Гриженя /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М.: Советский спорт, 2005. – 40 с.</w:t>
      </w:r>
    </w:p>
    <w:p w:rsidR="00415A89" w:rsidRDefault="00923C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     Гришина Г.Н.   Любимые детские игры. // Г.Н.Гришина / </w:t>
      </w:r>
      <w:r>
        <w:rPr>
          <w:rFonts w:ascii="Times New Roman" w:hAnsi="Times New Roman"/>
          <w:sz w:val="28"/>
          <w:szCs w:val="28"/>
        </w:rPr>
        <w:t>М.: ООО «ТЦ Сфера», 1999 г.-96 с.</w:t>
      </w:r>
    </w:p>
    <w:p w:rsidR="00415A89" w:rsidRDefault="00923C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    Кенеман А.В. Детские подвижные игры народов  мира. // А.В. Кенеман /М.: Просвещение, 1989 г.- 239 с. </w:t>
      </w:r>
    </w:p>
    <w:p w:rsidR="00415A89" w:rsidRDefault="00923C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    Лях В. И., Зденевич А. А. Комплексная программа физического воспитания 1-11 класс. //В. И. Лях, А. А. З</w:t>
      </w:r>
      <w:r>
        <w:rPr>
          <w:rFonts w:ascii="Times New Roman" w:hAnsi="Times New Roman"/>
          <w:sz w:val="28"/>
          <w:szCs w:val="28"/>
        </w:rPr>
        <w:t>деневич / М.: Просвещение, 2008. – 127 с.</w:t>
      </w:r>
    </w:p>
    <w:p w:rsidR="00415A89" w:rsidRDefault="00415A8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15A89" w:rsidRDefault="00415A8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15A89" w:rsidRDefault="00415A89">
      <w:pPr>
        <w:rPr>
          <w:sz w:val="28"/>
          <w:szCs w:val="28"/>
        </w:rPr>
      </w:pPr>
    </w:p>
    <w:p w:rsidR="00415A89" w:rsidRDefault="00415A89"/>
    <w:sectPr w:rsidR="00415A89" w:rsidSect="00415A89">
      <w:pgSz w:w="11906" w:h="16838"/>
      <w:pgMar w:top="1134" w:right="850" w:bottom="540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5A89"/>
    <w:rsid w:val="00415A89"/>
    <w:rsid w:val="0092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B6"/>
    <w:pPr>
      <w:spacing w:after="200" w:line="276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qFormat/>
    <w:rsid w:val="00591EB6"/>
  </w:style>
  <w:style w:type="character" w:customStyle="1" w:styleId="apple-converted-space">
    <w:name w:val="apple-converted-space"/>
    <w:basedOn w:val="a0"/>
    <w:qFormat/>
    <w:rsid w:val="00591EB6"/>
  </w:style>
  <w:style w:type="character" w:styleId="a3">
    <w:name w:val="Emphasis"/>
    <w:basedOn w:val="a0"/>
    <w:qFormat/>
    <w:rsid w:val="00591EB6"/>
    <w:rPr>
      <w:i/>
      <w:iCs/>
    </w:rPr>
  </w:style>
  <w:style w:type="character" w:styleId="a4">
    <w:name w:val="Strong"/>
    <w:basedOn w:val="a0"/>
    <w:qFormat/>
    <w:rsid w:val="00591EB6"/>
    <w:rPr>
      <w:b/>
      <w:bCs/>
    </w:rPr>
  </w:style>
  <w:style w:type="character" w:customStyle="1" w:styleId="vtext">
    <w:name w:val="vtext"/>
    <w:basedOn w:val="a0"/>
    <w:qFormat/>
    <w:rsid w:val="00591EB6"/>
  </w:style>
  <w:style w:type="character" w:customStyle="1" w:styleId="ListLabel1">
    <w:name w:val="ListLabel 1"/>
    <w:qFormat/>
    <w:rsid w:val="00415A89"/>
    <w:rPr>
      <w:rFonts w:cs="Courier New"/>
    </w:rPr>
  </w:style>
  <w:style w:type="character" w:customStyle="1" w:styleId="ListLabel2">
    <w:name w:val="ListLabel 2"/>
    <w:qFormat/>
    <w:rsid w:val="00415A89"/>
    <w:rPr>
      <w:rFonts w:cs="Courier New"/>
    </w:rPr>
  </w:style>
  <w:style w:type="character" w:customStyle="1" w:styleId="ListLabel3">
    <w:name w:val="ListLabel 3"/>
    <w:qFormat/>
    <w:rsid w:val="00415A89"/>
    <w:rPr>
      <w:rFonts w:cs="Courier New"/>
    </w:rPr>
  </w:style>
  <w:style w:type="character" w:customStyle="1" w:styleId="ListLabel4">
    <w:name w:val="ListLabel 4"/>
    <w:qFormat/>
    <w:rsid w:val="00415A89"/>
    <w:rPr>
      <w:rFonts w:cs="Courier New"/>
    </w:rPr>
  </w:style>
  <w:style w:type="character" w:customStyle="1" w:styleId="ListLabel5">
    <w:name w:val="ListLabel 5"/>
    <w:qFormat/>
    <w:rsid w:val="00415A89"/>
    <w:rPr>
      <w:rFonts w:cs="Courier New"/>
    </w:rPr>
  </w:style>
  <w:style w:type="character" w:customStyle="1" w:styleId="ListLabel6">
    <w:name w:val="ListLabel 6"/>
    <w:qFormat/>
    <w:rsid w:val="00415A89"/>
    <w:rPr>
      <w:rFonts w:cs="Courier New"/>
    </w:rPr>
  </w:style>
  <w:style w:type="character" w:customStyle="1" w:styleId="ListLabel7">
    <w:name w:val="ListLabel 7"/>
    <w:qFormat/>
    <w:rsid w:val="00415A89"/>
    <w:rPr>
      <w:rFonts w:cs="Courier New"/>
    </w:rPr>
  </w:style>
  <w:style w:type="character" w:customStyle="1" w:styleId="ListLabel8">
    <w:name w:val="ListLabel 8"/>
    <w:qFormat/>
    <w:rsid w:val="00415A89"/>
    <w:rPr>
      <w:rFonts w:cs="Courier New"/>
    </w:rPr>
  </w:style>
  <w:style w:type="character" w:customStyle="1" w:styleId="ListLabel9">
    <w:name w:val="ListLabel 9"/>
    <w:qFormat/>
    <w:rsid w:val="00415A89"/>
    <w:rPr>
      <w:rFonts w:cs="Courier New"/>
    </w:rPr>
  </w:style>
  <w:style w:type="paragraph" w:customStyle="1" w:styleId="a5">
    <w:name w:val="Заголовок"/>
    <w:basedOn w:val="a"/>
    <w:next w:val="a6"/>
    <w:qFormat/>
    <w:rsid w:val="00415A8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415A89"/>
    <w:pPr>
      <w:spacing w:after="140"/>
    </w:pPr>
  </w:style>
  <w:style w:type="paragraph" w:styleId="a7">
    <w:name w:val="List"/>
    <w:basedOn w:val="a6"/>
    <w:rsid w:val="00415A89"/>
    <w:rPr>
      <w:rFonts w:cs="Arial"/>
    </w:rPr>
  </w:style>
  <w:style w:type="paragraph" w:customStyle="1" w:styleId="Caption">
    <w:name w:val="Caption"/>
    <w:basedOn w:val="a"/>
    <w:qFormat/>
    <w:rsid w:val="00415A8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415A89"/>
    <w:pPr>
      <w:suppressLineNumbers/>
    </w:pPr>
    <w:rPr>
      <w:rFonts w:cs="Arial"/>
    </w:rPr>
  </w:style>
  <w:style w:type="paragraph" w:customStyle="1" w:styleId="msonospacing0">
    <w:name w:val="msonospacing"/>
    <w:qFormat/>
    <w:rsid w:val="00591EB6"/>
    <w:rPr>
      <w:rFonts w:cs="Times New Roman"/>
    </w:rPr>
  </w:style>
  <w:style w:type="paragraph" w:customStyle="1" w:styleId="text">
    <w:name w:val="text"/>
    <w:basedOn w:val="a"/>
    <w:qFormat/>
    <w:rsid w:val="00591EB6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styleId="a9">
    <w:name w:val="Normal (Web)"/>
    <w:basedOn w:val="a"/>
    <w:qFormat/>
    <w:rsid w:val="00591EB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qFormat/>
    <w:rsid w:val="00415A89"/>
    <w:rPr>
      <w:rFonts w:cs="Times New Roman"/>
    </w:rPr>
  </w:style>
  <w:style w:type="table" w:styleId="ab">
    <w:name w:val="Table Grid"/>
    <w:basedOn w:val="a1"/>
    <w:rsid w:val="00591EB6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2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3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25</Pages>
  <Words>5153</Words>
  <Characters>29377</Characters>
  <Application>Microsoft Office Word</Application>
  <DocSecurity>0</DocSecurity>
  <Lines>244</Lines>
  <Paragraphs>68</Paragraphs>
  <ScaleCrop>false</ScaleCrop>
  <Company>Microsoft</Company>
  <LinksUpToDate>false</LinksUpToDate>
  <CharactersWithSpaces>34462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PTO</cp:lastModifiedBy>
  <cp:revision>12</cp:revision>
  <dcterms:created xsi:type="dcterms:W3CDTF">2014-01-16T19:30:00Z</dcterms:created>
  <dcterms:modified xsi:type="dcterms:W3CDTF">2021-09-14T10:59:00Z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